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66" w:rsidRPr="001F654C" w:rsidRDefault="00E91066" w:rsidP="00233A5E">
      <w:pPr>
        <w:tabs>
          <w:tab w:val="left" w:pos="4860"/>
          <w:tab w:val="left" w:pos="5760"/>
        </w:tabs>
        <w:ind w:right="720"/>
        <w:rPr>
          <w:rFonts w:ascii="Arial" w:hAnsi="Arial" w:cs="Arial"/>
          <w:bCs/>
          <w:sz w:val="18"/>
          <w:szCs w:val="18"/>
          <w:lang w:val="en-GB"/>
        </w:rPr>
      </w:pPr>
      <w:r w:rsidRPr="001F654C">
        <w:rPr>
          <w:sz w:val="18"/>
          <w:szCs w:val="18"/>
          <w:lang w:val="en"/>
        </w:rPr>
        <w:t xml:space="preserve">UNDER EMBARGO UNTIL 00:01 GMT June </w:t>
      </w:r>
      <w:r>
        <w:rPr>
          <w:sz w:val="18"/>
          <w:szCs w:val="18"/>
          <w:lang w:val="en"/>
        </w:rPr>
        <w:t>9</w:t>
      </w:r>
      <w:r w:rsidRPr="001F654C">
        <w:rPr>
          <w:sz w:val="18"/>
          <w:szCs w:val="18"/>
          <w:lang w:val="en"/>
        </w:rPr>
        <w:t>, 2020:</w:t>
      </w:r>
    </w:p>
    <w:p w:rsidR="0035761B" w:rsidRPr="001F654C" w:rsidRDefault="0035761B" w:rsidP="00E45668">
      <w:pPr>
        <w:tabs>
          <w:tab w:val="left" w:pos="4860"/>
          <w:tab w:val="left" w:pos="5760"/>
        </w:tabs>
        <w:ind w:right="720"/>
        <w:rPr>
          <w:rFonts w:ascii="Arial" w:eastAsia="Times New Roman" w:hAnsi="Arial" w:cs="Arial"/>
          <w:b/>
          <w:bCs/>
          <w:sz w:val="22"/>
          <w:szCs w:val="22"/>
          <w:lang w:val="en-GB"/>
        </w:rPr>
      </w:pPr>
    </w:p>
    <w:p w:rsidR="00AA700F" w:rsidRPr="001F654C" w:rsidRDefault="00AA700F" w:rsidP="005B252F">
      <w:pPr>
        <w:jc w:val="center"/>
        <w:rPr>
          <w:rFonts w:ascii="Arial" w:hAnsi="Arial" w:cs="Arial"/>
          <w:sz w:val="40"/>
          <w:szCs w:val="40"/>
          <w:lang w:val="en-GB"/>
        </w:rPr>
      </w:pPr>
    </w:p>
    <w:p w:rsidR="00016D61" w:rsidRPr="001F654C" w:rsidRDefault="004759FD" w:rsidP="005B252F">
      <w:pPr>
        <w:jc w:val="center"/>
        <w:rPr>
          <w:rFonts w:ascii="Arial" w:hAnsi="Arial" w:cs="Arial"/>
          <w:sz w:val="40"/>
          <w:szCs w:val="40"/>
          <w:lang w:val="en-GB"/>
        </w:rPr>
      </w:pPr>
      <w:r w:rsidRPr="001F654C">
        <w:rPr>
          <w:rFonts w:ascii="Arial" w:hAnsi="Arial" w:cs="Arial"/>
          <w:sz w:val="40"/>
          <w:szCs w:val="40"/>
          <w:lang w:val="en-GB"/>
        </w:rPr>
        <w:t>Impact of COVI</w:t>
      </w:r>
      <w:r w:rsidR="00A628B9" w:rsidRPr="001F654C">
        <w:rPr>
          <w:rFonts w:ascii="Arial" w:hAnsi="Arial" w:cs="Arial"/>
          <w:sz w:val="40"/>
          <w:szCs w:val="40"/>
          <w:lang w:val="en-GB"/>
        </w:rPr>
        <w:t>D</w:t>
      </w:r>
      <w:r w:rsidRPr="001F654C">
        <w:rPr>
          <w:rFonts w:ascii="Arial" w:hAnsi="Arial" w:cs="Arial"/>
          <w:sz w:val="40"/>
          <w:szCs w:val="40"/>
          <w:lang w:val="en-GB"/>
        </w:rPr>
        <w:t>-19 epidemic on</w:t>
      </w:r>
      <w:r w:rsidR="00A628B9" w:rsidRPr="001F654C">
        <w:rPr>
          <w:rFonts w:ascii="Arial" w:hAnsi="Arial" w:cs="Arial"/>
          <w:sz w:val="40"/>
          <w:szCs w:val="40"/>
          <w:lang w:val="en-GB"/>
        </w:rPr>
        <w:t xml:space="preserve"> business:</w:t>
      </w:r>
    </w:p>
    <w:p w:rsidR="004759FD" w:rsidRPr="001F654C" w:rsidRDefault="00547EB0" w:rsidP="005B252F">
      <w:pPr>
        <w:jc w:val="center"/>
        <w:rPr>
          <w:rFonts w:ascii="Arial" w:hAnsi="Arial" w:cs="Arial"/>
          <w:sz w:val="40"/>
          <w:szCs w:val="40"/>
          <w:lang w:val="en-GB"/>
        </w:rPr>
      </w:pPr>
      <w:r>
        <w:rPr>
          <w:rFonts w:ascii="Arial" w:hAnsi="Arial" w:cs="Arial"/>
          <w:sz w:val="40"/>
          <w:szCs w:val="40"/>
          <w:lang w:val="en-GB"/>
        </w:rPr>
        <w:t>n</w:t>
      </w:r>
      <w:r w:rsidR="004759FD" w:rsidRPr="001F654C">
        <w:rPr>
          <w:rFonts w:ascii="Arial" w:hAnsi="Arial" w:cs="Arial"/>
          <w:sz w:val="40"/>
          <w:szCs w:val="40"/>
          <w:lang w:val="en-GB"/>
        </w:rPr>
        <w:t>early a third of companies think that within three months their hiring plans will be the same as before the epidemic</w:t>
      </w:r>
    </w:p>
    <w:p w:rsidR="004759FD" w:rsidRPr="001F654C" w:rsidRDefault="004759FD" w:rsidP="005B252F">
      <w:pPr>
        <w:jc w:val="center"/>
        <w:rPr>
          <w:rFonts w:ascii="Arial" w:hAnsi="Arial" w:cs="Arial"/>
          <w:sz w:val="40"/>
          <w:szCs w:val="40"/>
          <w:lang w:val="en-GB"/>
        </w:rPr>
      </w:pPr>
    </w:p>
    <w:p w:rsidR="00B95674" w:rsidRPr="001F654C" w:rsidRDefault="00B95674" w:rsidP="004759FD">
      <w:pPr>
        <w:rPr>
          <w:rFonts w:ascii="Arial" w:hAnsi="Arial" w:cs="Arial"/>
          <w:b/>
          <w:sz w:val="26"/>
          <w:szCs w:val="26"/>
          <w:lang w:val="en-GB"/>
        </w:rPr>
      </w:pPr>
    </w:p>
    <w:p w:rsidR="00A628B9" w:rsidRPr="001F654C" w:rsidRDefault="00A628B9" w:rsidP="00A628B9">
      <w:pPr>
        <w:numPr>
          <w:ilvl w:val="0"/>
          <w:numId w:val="15"/>
        </w:numPr>
        <w:jc w:val="both"/>
        <w:rPr>
          <w:rFonts w:ascii="Arial" w:hAnsi="Arial" w:cs="Arial"/>
          <w:sz w:val="22"/>
          <w:szCs w:val="22"/>
          <w:lang w:val="en-GB"/>
        </w:rPr>
      </w:pPr>
      <w:r w:rsidRPr="001F654C">
        <w:rPr>
          <w:rFonts w:ascii="Arial" w:hAnsi="Arial" w:cs="Arial"/>
          <w:sz w:val="22"/>
          <w:szCs w:val="22"/>
          <w:lang w:val="en-GB"/>
        </w:rPr>
        <w:t>5</w:t>
      </w:r>
      <w:r w:rsidR="00B23527" w:rsidRPr="001F654C">
        <w:rPr>
          <w:rFonts w:ascii="Arial" w:hAnsi="Arial" w:cs="Arial"/>
          <w:sz w:val="22"/>
          <w:szCs w:val="22"/>
          <w:lang w:val="en-GB"/>
        </w:rPr>
        <w:t>7</w:t>
      </w:r>
      <w:r w:rsidRPr="001F654C">
        <w:rPr>
          <w:rFonts w:ascii="Arial" w:hAnsi="Arial" w:cs="Arial"/>
          <w:sz w:val="22"/>
          <w:szCs w:val="22"/>
          <w:lang w:val="en-GB"/>
        </w:rPr>
        <w:t xml:space="preserve"> % </w:t>
      </w:r>
      <w:r w:rsidR="001F654C">
        <w:rPr>
          <w:rFonts w:ascii="Arial" w:hAnsi="Arial" w:cs="Arial"/>
          <w:sz w:val="22"/>
          <w:szCs w:val="22"/>
          <w:lang w:val="en-GB"/>
        </w:rPr>
        <w:t xml:space="preserve">of </w:t>
      </w:r>
      <w:r w:rsidR="004759FD" w:rsidRPr="001F654C">
        <w:rPr>
          <w:rFonts w:ascii="Arial" w:hAnsi="Arial" w:cs="Arial"/>
          <w:sz w:val="22"/>
          <w:szCs w:val="22"/>
          <w:lang w:val="en-GB"/>
        </w:rPr>
        <w:t>companies were negatively affected</w:t>
      </w:r>
    </w:p>
    <w:p w:rsidR="00A628B9" w:rsidRPr="001F654C" w:rsidRDefault="00A628B9" w:rsidP="00A628B9">
      <w:pPr>
        <w:numPr>
          <w:ilvl w:val="0"/>
          <w:numId w:val="15"/>
        </w:numPr>
        <w:jc w:val="both"/>
        <w:rPr>
          <w:rFonts w:ascii="Arial" w:hAnsi="Arial" w:cs="Arial"/>
          <w:sz w:val="22"/>
          <w:szCs w:val="22"/>
          <w:lang w:val="en-GB"/>
        </w:rPr>
      </w:pPr>
      <w:r w:rsidRPr="001F654C">
        <w:rPr>
          <w:rFonts w:ascii="Arial" w:hAnsi="Arial" w:cs="Arial"/>
          <w:sz w:val="22"/>
          <w:szCs w:val="22"/>
          <w:lang w:val="en-GB"/>
        </w:rPr>
        <w:t xml:space="preserve">3 % </w:t>
      </w:r>
      <w:r w:rsidR="001F654C">
        <w:rPr>
          <w:rFonts w:ascii="Arial" w:hAnsi="Arial" w:cs="Arial"/>
          <w:sz w:val="22"/>
          <w:szCs w:val="22"/>
          <w:lang w:val="en-GB"/>
        </w:rPr>
        <w:t xml:space="preserve">of </w:t>
      </w:r>
      <w:r w:rsidR="004759FD" w:rsidRPr="001F654C">
        <w:rPr>
          <w:rFonts w:ascii="Arial" w:hAnsi="Arial" w:cs="Arial"/>
          <w:sz w:val="22"/>
          <w:szCs w:val="22"/>
          <w:lang w:val="en-GB"/>
        </w:rPr>
        <w:t>companies were positively affected</w:t>
      </w:r>
    </w:p>
    <w:p w:rsidR="00A628B9" w:rsidRPr="001F654C" w:rsidRDefault="00547EB0" w:rsidP="001F654C">
      <w:pPr>
        <w:numPr>
          <w:ilvl w:val="0"/>
          <w:numId w:val="15"/>
        </w:numPr>
        <w:jc w:val="both"/>
        <w:rPr>
          <w:rFonts w:ascii="Arial" w:hAnsi="Arial" w:cs="Arial"/>
          <w:sz w:val="22"/>
          <w:szCs w:val="22"/>
          <w:lang w:val="en-GB"/>
        </w:rPr>
      </w:pPr>
      <w:r>
        <w:rPr>
          <w:rFonts w:ascii="Arial" w:hAnsi="Arial" w:cs="Arial"/>
          <w:sz w:val="22"/>
          <w:szCs w:val="22"/>
          <w:lang w:val="en-GB"/>
        </w:rPr>
        <w:t>T</w:t>
      </w:r>
      <w:r w:rsidR="00827A10" w:rsidRPr="001F654C">
        <w:rPr>
          <w:rFonts w:ascii="Arial" w:hAnsi="Arial" w:cs="Arial"/>
          <w:sz w:val="22"/>
          <w:szCs w:val="22"/>
          <w:lang w:val="en-GB"/>
        </w:rPr>
        <w:t xml:space="preserve">he sector Restaurants and Hotels </w:t>
      </w:r>
      <w:r>
        <w:rPr>
          <w:rFonts w:ascii="Arial" w:hAnsi="Arial" w:cs="Arial"/>
          <w:sz w:val="22"/>
          <w:szCs w:val="22"/>
          <w:lang w:val="en-GB"/>
        </w:rPr>
        <w:t xml:space="preserve">was affected worst of all </w:t>
      </w:r>
      <w:r w:rsidR="00A628B9" w:rsidRPr="001F654C">
        <w:rPr>
          <w:rFonts w:ascii="Arial" w:hAnsi="Arial" w:cs="Arial"/>
          <w:sz w:val="22"/>
          <w:szCs w:val="22"/>
          <w:lang w:val="en-GB"/>
        </w:rPr>
        <w:t xml:space="preserve">(92 % </w:t>
      </w:r>
      <w:r w:rsidR="00827A10" w:rsidRPr="001F654C">
        <w:rPr>
          <w:rFonts w:ascii="Arial" w:hAnsi="Arial" w:cs="Arial"/>
          <w:sz w:val="22"/>
          <w:szCs w:val="22"/>
          <w:lang w:val="en-GB"/>
        </w:rPr>
        <w:t>companies in this sector had to reduce their operation</w:t>
      </w:r>
      <w:r w:rsidR="00A628B9" w:rsidRPr="001F654C">
        <w:rPr>
          <w:rFonts w:ascii="Arial" w:hAnsi="Arial" w:cs="Arial"/>
          <w:sz w:val="22"/>
          <w:szCs w:val="22"/>
          <w:lang w:val="en-GB"/>
        </w:rPr>
        <w:t>)</w:t>
      </w:r>
    </w:p>
    <w:p w:rsidR="00523BDB" w:rsidRPr="001F654C" w:rsidRDefault="00523BDB" w:rsidP="00C6190D">
      <w:pPr>
        <w:numPr>
          <w:ilvl w:val="0"/>
          <w:numId w:val="15"/>
        </w:numPr>
        <w:jc w:val="both"/>
        <w:rPr>
          <w:rFonts w:ascii="Arial" w:hAnsi="Arial" w:cs="Arial"/>
          <w:sz w:val="22"/>
          <w:szCs w:val="22"/>
          <w:lang w:val="en-GB"/>
        </w:rPr>
      </w:pPr>
      <w:r w:rsidRPr="001F654C">
        <w:rPr>
          <w:rFonts w:ascii="Arial" w:hAnsi="Arial" w:cs="Arial"/>
          <w:sz w:val="22"/>
          <w:szCs w:val="22"/>
          <w:lang w:val="en-GB"/>
        </w:rPr>
        <w:t>31</w:t>
      </w:r>
      <w:r w:rsidR="00A628B9" w:rsidRPr="001F654C">
        <w:rPr>
          <w:rFonts w:ascii="Arial" w:hAnsi="Arial" w:cs="Arial"/>
          <w:sz w:val="22"/>
          <w:szCs w:val="22"/>
          <w:lang w:val="en-GB"/>
        </w:rPr>
        <w:t xml:space="preserve"> % </w:t>
      </w:r>
      <w:r w:rsidR="00827A10" w:rsidRPr="001F654C">
        <w:rPr>
          <w:rFonts w:ascii="Arial" w:hAnsi="Arial" w:cs="Arial"/>
          <w:sz w:val="22"/>
          <w:szCs w:val="22"/>
          <w:lang w:val="en-GB"/>
        </w:rPr>
        <w:t>think that their hiring plans will return to their original level within three months</w:t>
      </w:r>
    </w:p>
    <w:p w:rsidR="00A628B9" w:rsidRPr="001F654C" w:rsidRDefault="00A628B9" w:rsidP="00C6190D">
      <w:pPr>
        <w:numPr>
          <w:ilvl w:val="0"/>
          <w:numId w:val="15"/>
        </w:numPr>
        <w:jc w:val="both"/>
        <w:rPr>
          <w:rFonts w:ascii="Arial" w:hAnsi="Arial" w:cs="Arial"/>
          <w:sz w:val="22"/>
          <w:szCs w:val="22"/>
          <w:lang w:val="en-GB"/>
        </w:rPr>
      </w:pPr>
      <w:r w:rsidRPr="001F654C">
        <w:rPr>
          <w:rFonts w:ascii="Arial" w:hAnsi="Arial" w:cs="Arial"/>
          <w:sz w:val="22"/>
          <w:szCs w:val="22"/>
          <w:lang w:val="en-GB"/>
        </w:rPr>
        <w:t xml:space="preserve">19 % </w:t>
      </w:r>
      <w:r w:rsidR="00827A10" w:rsidRPr="001F654C">
        <w:rPr>
          <w:rFonts w:ascii="Arial" w:hAnsi="Arial" w:cs="Arial"/>
          <w:sz w:val="22"/>
          <w:szCs w:val="22"/>
          <w:lang w:val="en-GB"/>
        </w:rPr>
        <w:t>think that their hiring plans will never return to the level as before</w:t>
      </w:r>
    </w:p>
    <w:p w:rsidR="00827A10" w:rsidRPr="001F654C" w:rsidRDefault="00827A10" w:rsidP="00827A10">
      <w:pPr>
        <w:ind w:left="1080"/>
        <w:jc w:val="both"/>
        <w:rPr>
          <w:rFonts w:ascii="Arial" w:hAnsi="Arial" w:cs="Arial"/>
          <w:sz w:val="22"/>
          <w:szCs w:val="22"/>
          <w:lang w:val="en-GB"/>
        </w:rPr>
      </w:pPr>
    </w:p>
    <w:p w:rsidR="00504E27" w:rsidRPr="001F654C" w:rsidRDefault="00504E27" w:rsidP="00504E27">
      <w:pPr>
        <w:ind w:left="360"/>
        <w:jc w:val="both"/>
        <w:rPr>
          <w:rFonts w:ascii="Arial" w:hAnsi="Arial" w:cs="Arial"/>
          <w:sz w:val="22"/>
          <w:szCs w:val="22"/>
          <w:lang w:val="en-GB"/>
        </w:rPr>
      </w:pPr>
    </w:p>
    <w:p w:rsidR="005B252F" w:rsidRPr="001F654C" w:rsidRDefault="005B252F" w:rsidP="005B252F">
      <w:pPr>
        <w:rPr>
          <w:lang w:val="en-GB"/>
        </w:rPr>
      </w:pPr>
    </w:p>
    <w:p w:rsidR="00827A10" w:rsidRPr="001F654C" w:rsidRDefault="00BB5432" w:rsidP="005B252F">
      <w:pPr>
        <w:jc w:val="both"/>
        <w:rPr>
          <w:rFonts w:ascii="Arial" w:hAnsi="Arial" w:cs="Arial"/>
          <w:b/>
          <w:iCs/>
          <w:sz w:val="22"/>
          <w:szCs w:val="22"/>
          <w:lang w:val="en-GB"/>
        </w:rPr>
      </w:pPr>
      <w:r w:rsidRPr="001F654C">
        <w:rPr>
          <w:rFonts w:ascii="Arial" w:hAnsi="Arial" w:cs="Arial"/>
          <w:b/>
          <w:i/>
          <w:sz w:val="22"/>
          <w:szCs w:val="22"/>
          <w:lang w:val="en-GB"/>
        </w:rPr>
        <w:t>Pr</w:t>
      </w:r>
      <w:r w:rsidR="00827A10" w:rsidRPr="001F654C">
        <w:rPr>
          <w:rFonts w:ascii="Arial" w:hAnsi="Arial" w:cs="Arial"/>
          <w:b/>
          <w:i/>
          <w:sz w:val="22"/>
          <w:szCs w:val="22"/>
          <w:lang w:val="en-GB"/>
        </w:rPr>
        <w:t>ague</w:t>
      </w:r>
      <w:r w:rsidRPr="001F654C">
        <w:rPr>
          <w:rFonts w:ascii="Arial" w:hAnsi="Arial" w:cs="Arial"/>
          <w:b/>
          <w:i/>
          <w:sz w:val="22"/>
          <w:szCs w:val="22"/>
          <w:lang w:val="en-GB"/>
        </w:rPr>
        <w:t xml:space="preserve">, </w:t>
      </w:r>
      <w:r w:rsidR="00827A10" w:rsidRPr="001F654C">
        <w:rPr>
          <w:rFonts w:ascii="Arial" w:hAnsi="Arial" w:cs="Arial"/>
          <w:b/>
          <w:i/>
          <w:sz w:val="22"/>
          <w:szCs w:val="22"/>
          <w:lang w:val="en-GB"/>
        </w:rPr>
        <w:t>June</w:t>
      </w:r>
      <w:r w:rsidR="00547EB0">
        <w:rPr>
          <w:rFonts w:ascii="Arial" w:hAnsi="Arial" w:cs="Arial"/>
          <w:b/>
          <w:i/>
          <w:sz w:val="22"/>
          <w:szCs w:val="22"/>
          <w:lang w:val="en-GB"/>
        </w:rPr>
        <w:t xml:space="preserve"> 9,</w:t>
      </w:r>
      <w:r w:rsidR="005B252F" w:rsidRPr="001F654C">
        <w:rPr>
          <w:rFonts w:ascii="Arial" w:hAnsi="Arial" w:cs="Arial"/>
          <w:b/>
          <w:i/>
          <w:sz w:val="22"/>
          <w:szCs w:val="22"/>
          <w:lang w:val="en-GB"/>
        </w:rPr>
        <w:t xml:space="preserve"> 20</w:t>
      </w:r>
      <w:r w:rsidR="00F22D19" w:rsidRPr="001F654C">
        <w:rPr>
          <w:rFonts w:ascii="Arial" w:hAnsi="Arial" w:cs="Arial"/>
          <w:b/>
          <w:i/>
          <w:sz w:val="22"/>
          <w:szCs w:val="22"/>
          <w:lang w:val="en-GB"/>
        </w:rPr>
        <w:t>20</w:t>
      </w:r>
      <w:r w:rsidR="00827A10" w:rsidRPr="001F654C">
        <w:rPr>
          <w:rFonts w:ascii="Arial" w:hAnsi="Arial" w:cs="Arial"/>
          <w:b/>
          <w:i/>
          <w:sz w:val="22"/>
          <w:szCs w:val="22"/>
          <w:lang w:val="en-GB"/>
        </w:rPr>
        <w:t xml:space="preserve"> – </w:t>
      </w:r>
      <w:r w:rsidR="00827A10" w:rsidRPr="001F654C">
        <w:rPr>
          <w:rFonts w:ascii="Arial" w:hAnsi="Arial" w:cs="Arial"/>
          <w:b/>
          <w:iCs/>
          <w:sz w:val="22"/>
          <w:szCs w:val="22"/>
          <w:lang w:val="en-GB"/>
        </w:rPr>
        <w:t>ManpowerGroup Czech Republic published results of the „ManpowerGroup Employment Outlook“</w:t>
      </w:r>
      <w:r w:rsidR="00D168D6">
        <w:rPr>
          <w:rFonts w:ascii="Arial" w:hAnsi="Arial" w:cs="Arial"/>
          <w:b/>
          <w:iCs/>
          <w:sz w:val="22"/>
          <w:szCs w:val="22"/>
          <w:lang w:val="en-GB"/>
        </w:rPr>
        <w:t xml:space="preserve"> </w:t>
      </w:r>
      <w:r w:rsidR="00827A10" w:rsidRPr="001F654C">
        <w:rPr>
          <w:rFonts w:ascii="Arial" w:hAnsi="Arial" w:cs="Arial"/>
          <w:b/>
          <w:iCs/>
          <w:sz w:val="22"/>
          <w:szCs w:val="22"/>
          <w:lang w:val="en-GB"/>
        </w:rPr>
        <w:t>survey for the th</w:t>
      </w:r>
      <w:r w:rsidR="00547EB0">
        <w:rPr>
          <w:rFonts w:ascii="Arial" w:hAnsi="Arial" w:cs="Arial"/>
          <w:b/>
          <w:iCs/>
          <w:sz w:val="22"/>
          <w:szCs w:val="22"/>
          <w:lang w:val="en-GB"/>
        </w:rPr>
        <w:t>ird</w:t>
      </w:r>
      <w:r w:rsidR="00827A10" w:rsidRPr="001F654C">
        <w:rPr>
          <w:rFonts w:ascii="Arial" w:hAnsi="Arial" w:cs="Arial"/>
          <w:b/>
          <w:iCs/>
          <w:sz w:val="22"/>
          <w:szCs w:val="22"/>
          <w:lang w:val="en-GB"/>
        </w:rPr>
        <w:t xml:space="preserve"> quarter 2020 which included two additional questions on the impact of COVID-10 epidemic on businesses and their hiring activities in the future.</w:t>
      </w:r>
    </w:p>
    <w:p w:rsidR="001F654C" w:rsidRPr="001F654C" w:rsidRDefault="001F654C" w:rsidP="005B252F">
      <w:pPr>
        <w:jc w:val="both"/>
        <w:rPr>
          <w:rFonts w:ascii="Arial" w:hAnsi="Arial" w:cs="Arial"/>
          <w:b/>
          <w:i/>
          <w:sz w:val="22"/>
          <w:szCs w:val="22"/>
          <w:lang w:val="en-GB"/>
        </w:rPr>
      </w:pPr>
    </w:p>
    <w:p w:rsidR="001F654C" w:rsidRPr="001F654C" w:rsidRDefault="001F654C" w:rsidP="001F654C">
      <w:pPr>
        <w:pStyle w:val="Zkladntext3"/>
        <w:rPr>
          <w:rFonts w:ascii="Arial" w:hAnsi="Arial" w:cs="Arial"/>
          <w:sz w:val="22"/>
          <w:szCs w:val="22"/>
          <w:lang w:val="en-GB"/>
        </w:rPr>
      </w:pPr>
      <w:r w:rsidRPr="001F654C">
        <w:rPr>
          <w:rFonts w:ascii="Arial" w:hAnsi="Arial" w:cs="Arial"/>
          <w:sz w:val="22"/>
          <w:szCs w:val="22"/>
          <w:lang w:val="en-GB"/>
        </w:rPr>
        <w:t xml:space="preserve">The ManpowerGroup Employment Outlook Survey for the </w:t>
      </w:r>
      <w:bookmarkStart w:id="0" w:name="T1"/>
      <w:r w:rsidRPr="001F654C">
        <w:rPr>
          <w:rFonts w:ascii="Arial" w:hAnsi="Arial" w:cs="Arial"/>
          <w:sz w:val="22"/>
          <w:szCs w:val="22"/>
          <w:lang w:val="en-GB"/>
        </w:rPr>
        <w:t xml:space="preserve">third quarter </w:t>
      </w:r>
      <w:bookmarkEnd w:id="0"/>
      <w:r w:rsidRPr="001F654C">
        <w:rPr>
          <w:rFonts w:ascii="Arial" w:hAnsi="Arial" w:cs="Arial"/>
          <w:sz w:val="22"/>
          <w:szCs w:val="22"/>
          <w:lang w:val="en-GB"/>
        </w:rPr>
        <w:t>20</w:t>
      </w:r>
      <w:r>
        <w:rPr>
          <w:rFonts w:ascii="Arial" w:hAnsi="Arial" w:cs="Arial"/>
          <w:sz w:val="22"/>
          <w:szCs w:val="22"/>
          <w:lang w:val="en-GB"/>
        </w:rPr>
        <w:t>20</w:t>
      </w:r>
      <w:r w:rsidRPr="001F654C">
        <w:rPr>
          <w:rFonts w:ascii="Arial" w:hAnsi="Arial" w:cs="Arial"/>
          <w:sz w:val="22"/>
          <w:szCs w:val="22"/>
          <w:lang w:val="en-GB"/>
        </w:rPr>
        <w:t xml:space="preserve"> was conducted by interviewing a representative sample of 556 employers in the </w:t>
      </w:r>
      <w:bookmarkStart w:id="1" w:name="T3"/>
      <w:r w:rsidRPr="001F654C">
        <w:rPr>
          <w:rFonts w:ascii="Arial" w:hAnsi="Arial" w:cs="Arial"/>
          <w:sz w:val="22"/>
          <w:szCs w:val="22"/>
          <w:lang w:val="en-GB"/>
        </w:rPr>
        <w:t>Czech Republic</w:t>
      </w:r>
      <w:bookmarkEnd w:id="1"/>
      <w:r w:rsidRPr="001F654C">
        <w:rPr>
          <w:rFonts w:ascii="Arial" w:hAnsi="Arial" w:cs="Arial"/>
          <w:iCs/>
          <w:sz w:val="22"/>
          <w:szCs w:val="22"/>
          <w:lang w:val="en-GB"/>
        </w:rPr>
        <w:t xml:space="preserve">.  All survey participants were asked, </w:t>
      </w:r>
      <w:r w:rsidRPr="001F654C">
        <w:rPr>
          <w:rFonts w:ascii="Arial" w:hAnsi="Arial" w:cs="Arial"/>
          <w:i/>
          <w:iCs/>
          <w:sz w:val="22"/>
          <w:szCs w:val="22"/>
          <w:lang w:val="en-GB"/>
        </w:rPr>
        <w:t>“How</w:t>
      </w:r>
      <w:r>
        <w:rPr>
          <w:rFonts w:ascii="Arial" w:hAnsi="Arial" w:cs="Arial"/>
          <w:i/>
          <w:iCs/>
          <w:sz w:val="22"/>
          <w:szCs w:val="22"/>
          <w:lang w:val="en-GB"/>
        </w:rPr>
        <w:t xml:space="preserve"> were your standard business activities affected by the COVID-19 epidemic?</w:t>
      </w:r>
      <w:r w:rsidRPr="001F654C">
        <w:rPr>
          <w:rFonts w:ascii="Arial" w:hAnsi="Arial" w:cs="Arial"/>
          <w:i/>
          <w:iCs/>
          <w:sz w:val="22"/>
          <w:szCs w:val="22"/>
          <w:lang w:val="en-GB"/>
        </w:rPr>
        <w:t>”</w:t>
      </w:r>
      <w:r>
        <w:rPr>
          <w:rFonts w:ascii="Arial" w:hAnsi="Arial" w:cs="Arial"/>
          <w:i/>
          <w:iCs/>
          <w:sz w:val="22"/>
          <w:szCs w:val="22"/>
          <w:lang w:val="en-GB"/>
        </w:rPr>
        <w:t xml:space="preserve"> and “When do you expect your hiring plans to return to original level?”</w:t>
      </w:r>
    </w:p>
    <w:p w:rsidR="001F654C" w:rsidRDefault="001F654C" w:rsidP="001F654C">
      <w:pPr>
        <w:pStyle w:val="Zkladntext2"/>
        <w:jc w:val="both"/>
        <w:rPr>
          <w:i w:val="0"/>
          <w:lang w:val="en-GB"/>
        </w:rPr>
      </w:pPr>
    </w:p>
    <w:p w:rsidR="001F654C" w:rsidRDefault="001F654C" w:rsidP="001F654C">
      <w:pPr>
        <w:pStyle w:val="Zkladntext2"/>
        <w:jc w:val="both"/>
        <w:rPr>
          <w:i w:val="0"/>
          <w:lang w:val="en-GB"/>
        </w:rPr>
      </w:pPr>
      <w:r>
        <w:rPr>
          <w:i w:val="0"/>
          <w:lang w:val="en-GB"/>
        </w:rPr>
        <w:t>COVID-19 epidemic negatively affected 57 % of Czech companies, 10 % of which had to close their operations completely. 35 % of companies did not experience any changes in business activities and 3 % have even improved.</w:t>
      </w:r>
    </w:p>
    <w:p w:rsidR="001F654C" w:rsidRPr="001F654C" w:rsidRDefault="001F654C" w:rsidP="001F654C">
      <w:pPr>
        <w:pStyle w:val="Zkladntext2"/>
        <w:jc w:val="both"/>
        <w:rPr>
          <w:i w:val="0"/>
          <w:lang w:val="en-GB"/>
        </w:rPr>
      </w:pPr>
    </w:p>
    <w:p w:rsidR="006C66D0" w:rsidRPr="001F654C" w:rsidRDefault="001F654C" w:rsidP="001F654C">
      <w:pPr>
        <w:jc w:val="both"/>
        <w:rPr>
          <w:rFonts w:ascii="Arial" w:hAnsi="Arial" w:cs="Arial"/>
          <w:i/>
          <w:sz w:val="22"/>
          <w:szCs w:val="22"/>
          <w:highlight w:val="yellow"/>
          <w:lang w:val="en-GB"/>
        </w:rPr>
      </w:pPr>
      <w:r>
        <w:rPr>
          <w:rFonts w:ascii="Arial" w:hAnsi="Arial" w:cs="Arial"/>
          <w:sz w:val="22"/>
          <w:szCs w:val="22"/>
          <w:lang w:val="en-GB" w:eastAsia="cs-CZ"/>
        </w:rPr>
        <w:t>In international comparison the epidemic impact on the Czech business is similar to</w:t>
      </w:r>
      <w:r w:rsidR="00624E9F">
        <w:rPr>
          <w:rFonts w:ascii="Arial" w:hAnsi="Arial" w:cs="Arial"/>
          <w:sz w:val="22"/>
          <w:szCs w:val="22"/>
          <w:lang w:val="en-GB" w:eastAsia="cs-CZ"/>
        </w:rPr>
        <w:t xml:space="preserve"> the</w:t>
      </w:r>
      <w:r>
        <w:rPr>
          <w:rFonts w:ascii="Arial" w:hAnsi="Arial" w:cs="Arial"/>
          <w:sz w:val="22"/>
          <w:szCs w:val="22"/>
          <w:lang w:val="en-GB" w:eastAsia="cs-CZ"/>
        </w:rPr>
        <w:t xml:space="preserve"> one in for example Germany or Slovakia. </w:t>
      </w:r>
      <w:r w:rsidR="00D168D6">
        <w:rPr>
          <w:rFonts w:ascii="Arial" w:hAnsi="Arial" w:cs="Arial"/>
          <w:sz w:val="22"/>
          <w:szCs w:val="22"/>
          <w:lang w:val="en-GB" w:eastAsia="cs-CZ"/>
        </w:rPr>
        <w:t>I</w:t>
      </w:r>
      <w:r w:rsidR="00624E9F">
        <w:rPr>
          <w:rFonts w:ascii="Arial" w:hAnsi="Arial" w:cs="Arial"/>
          <w:sz w:val="22"/>
          <w:szCs w:val="22"/>
          <w:lang w:val="en-GB" w:eastAsia="cs-CZ"/>
        </w:rPr>
        <w:t xml:space="preserve">t did not significantly differ from global average, where 63 % of companies </w:t>
      </w:r>
      <w:r w:rsidR="00D168D6">
        <w:rPr>
          <w:rFonts w:ascii="Arial" w:hAnsi="Arial" w:cs="Arial"/>
          <w:sz w:val="22"/>
          <w:szCs w:val="22"/>
          <w:lang w:val="en-GB" w:eastAsia="cs-CZ"/>
        </w:rPr>
        <w:t xml:space="preserve">report </w:t>
      </w:r>
      <w:r w:rsidR="00624E9F">
        <w:rPr>
          <w:rFonts w:ascii="Arial" w:hAnsi="Arial" w:cs="Arial"/>
          <w:sz w:val="22"/>
          <w:szCs w:val="22"/>
          <w:lang w:val="en-GB" w:eastAsia="cs-CZ"/>
        </w:rPr>
        <w:t xml:space="preserve">negative effect of the epidemic on </w:t>
      </w:r>
      <w:r w:rsidR="00D168D6">
        <w:rPr>
          <w:rFonts w:ascii="Arial" w:hAnsi="Arial" w:cs="Arial"/>
          <w:sz w:val="22"/>
          <w:szCs w:val="22"/>
          <w:lang w:val="en-GB" w:eastAsia="cs-CZ"/>
        </w:rPr>
        <w:t xml:space="preserve">their </w:t>
      </w:r>
      <w:r w:rsidR="00624E9F">
        <w:rPr>
          <w:rFonts w:ascii="Arial" w:hAnsi="Arial" w:cs="Arial"/>
          <w:sz w:val="22"/>
          <w:szCs w:val="22"/>
          <w:lang w:val="en-GB" w:eastAsia="cs-CZ"/>
        </w:rPr>
        <w:t>business.</w:t>
      </w:r>
    </w:p>
    <w:p w:rsidR="006C66D0" w:rsidRPr="001F654C" w:rsidRDefault="006C66D0" w:rsidP="00F22D19">
      <w:pPr>
        <w:pStyle w:val="Zkladntext2"/>
        <w:jc w:val="both"/>
        <w:rPr>
          <w:i w:val="0"/>
          <w:iCs w:val="0"/>
          <w:szCs w:val="22"/>
          <w:lang w:val="en-GB"/>
        </w:rPr>
      </w:pPr>
    </w:p>
    <w:p w:rsidR="006C66D0" w:rsidRPr="001F654C" w:rsidRDefault="00624E9F" w:rsidP="00F22D19">
      <w:pPr>
        <w:pStyle w:val="Zkladntext2"/>
        <w:jc w:val="both"/>
        <w:rPr>
          <w:i w:val="0"/>
          <w:iCs w:val="0"/>
          <w:szCs w:val="22"/>
          <w:lang w:val="en-GB"/>
        </w:rPr>
      </w:pPr>
      <w:r>
        <w:rPr>
          <w:i w:val="0"/>
          <w:iCs w:val="0"/>
          <w:szCs w:val="22"/>
          <w:lang w:val="en-GB"/>
        </w:rPr>
        <w:t>In the Czech Republic, the small size companies with up to 50 employees are hardest hit and Prague is the most</w:t>
      </w:r>
      <w:r w:rsidR="00D168D6">
        <w:rPr>
          <w:i w:val="0"/>
          <w:iCs w:val="0"/>
          <w:szCs w:val="22"/>
          <w:lang w:val="en-GB"/>
        </w:rPr>
        <w:t xml:space="preserve"> negatively</w:t>
      </w:r>
      <w:r>
        <w:rPr>
          <w:i w:val="0"/>
          <w:iCs w:val="0"/>
          <w:szCs w:val="22"/>
          <w:lang w:val="en-GB"/>
        </w:rPr>
        <w:t xml:space="preserve"> affected of the three regions.</w:t>
      </w:r>
    </w:p>
    <w:p w:rsidR="00624E9F" w:rsidRDefault="00624E9F" w:rsidP="00F22D19">
      <w:pPr>
        <w:pStyle w:val="Zkladntext2"/>
        <w:jc w:val="both"/>
        <w:rPr>
          <w:i w:val="0"/>
          <w:iCs w:val="0"/>
          <w:szCs w:val="22"/>
          <w:lang w:val="en-GB"/>
        </w:rPr>
      </w:pPr>
    </w:p>
    <w:p w:rsidR="006C66D0" w:rsidRPr="001F654C" w:rsidRDefault="00624E9F" w:rsidP="00F22D19">
      <w:pPr>
        <w:pStyle w:val="Zkladntext2"/>
        <w:jc w:val="both"/>
        <w:rPr>
          <w:i w:val="0"/>
          <w:iCs w:val="0"/>
          <w:szCs w:val="22"/>
          <w:lang w:val="en-GB"/>
        </w:rPr>
      </w:pPr>
      <w:r>
        <w:rPr>
          <w:i w:val="0"/>
          <w:iCs w:val="0"/>
          <w:szCs w:val="22"/>
          <w:lang w:val="en-GB"/>
        </w:rPr>
        <w:t xml:space="preserve">The sector Restaurants and Hotels is </w:t>
      </w:r>
      <w:r w:rsidR="00D168D6">
        <w:rPr>
          <w:i w:val="0"/>
          <w:iCs w:val="0"/>
          <w:szCs w:val="22"/>
          <w:lang w:val="en-GB"/>
        </w:rPr>
        <w:t>by far worst</w:t>
      </w:r>
      <w:r>
        <w:rPr>
          <w:i w:val="0"/>
          <w:iCs w:val="0"/>
          <w:szCs w:val="22"/>
          <w:lang w:val="en-GB"/>
        </w:rPr>
        <w:t xml:space="preserve"> affected</w:t>
      </w:r>
      <w:r w:rsidR="00D168D6">
        <w:rPr>
          <w:i w:val="0"/>
          <w:iCs w:val="0"/>
          <w:szCs w:val="22"/>
          <w:lang w:val="en-GB"/>
        </w:rPr>
        <w:t>,</w:t>
      </w:r>
      <w:r>
        <w:rPr>
          <w:i w:val="0"/>
          <w:iCs w:val="0"/>
          <w:szCs w:val="22"/>
          <w:lang w:val="en-GB"/>
        </w:rPr>
        <w:t xml:space="preserve"> where 53 % of companies had to close completely and 92 % had to reduce their operations to some extent. The most important employer sector – Manufacturing – very </w:t>
      </w:r>
      <w:r w:rsidR="001F7330">
        <w:rPr>
          <w:i w:val="0"/>
          <w:iCs w:val="0"/>
          <w:szCs w:val="22"/>
          <w:lang w:val="en-GB"/>
        </w:rPr>
        <w:t xml:space="preserve">uniquely </w:t>
      </w:r>
      <w:r>
        <w:rPr>
          <w:i w:val="0"/>
          <w:iCs w:val="0"/>
          <w:szCs w:val="22"/>
          <w:lang w:val="en-GB"/>
        </w:rPr>
        <w:t xml:space="preserve">achieved a 100 % closure of operations. Still, </w:t>
      </w:r>
      <w:r w:rsidR="00C42E2C">
        <w:rPr>
          <w:i w:val="0"/>
          <w:iCs w:val="0"/>
          <w:szCs w:val="22"/>
          <w:lang w:val="en-GB"/>
        </w:rPr>
        <w:t>s</w:t>
      </w:r>
      <w:r>
        <w:rPr>
          <w:i w:val="0"/>
          <w:iCs w:val="0"/>
          <w:szCs w:val="22"/>
          <w:lang w:val="en-GB"/>
        </w:rPr>
        <w:t>ome partial operation</w:t>
      </w:r>
      <w:r w:rsidR="00C42E2C">
        <w:rPr>
          <w:i w:val="0"/>
          <w:iCs w:val="0"/>
          <w:szCs w:val="22"/>
          <w:lang w:val="en-GB"/>
        </w:rPr>
        <w:t xml:space="preserve"> always remained</w:t>
      </w:r>
      <w:r>
        <w:rPr>
          <w:i w:val="0"/>
          <w:iCs w:val="0"/>
          <w:szCs w:val="22"/>
          <w:lang w:val="en-GB"/>
        </w:rPr>
        <w:t xml:space="preserve">, such as expedition of existing orders or maintenance, etc. </w:t>
      </w:r>
      <w:r w:rsidR="00C42E2C">
        <w:rPr>
          <w:i w:val="0"/>
          <w:iCs w:val="0"/>
          <w:szCs w:val="22"/>
          <w:lang w:val="en-GB"/>
        </w:rPr>
        <w:t>However, 30 % of employers in this sector reduced their operation by more th</w:t>
      </w:r>
      <w:r w:rsidR="00DF72FF">
        <w:rPr>
          <w:i w:val="0"/>
          <w:iCs w:val="0"/>
          <w:szCs w:val="22"/>
          <w:lang w:val="en-GB"/>
        </w:rPr>
        <w:t>a</w:t>
      </w:r>
      <w:bookmarkStart w:id="2" w:name="_GoBack"/>
      <w:bookmarkEnd w:id="2"/>
      <w:r w:rsidR="00C42E2C">
        <w:rPr>
          <w:i w:val="0"/>
          <w:iCs w:val="0"/>
          <w:szCs w:val="22"/>
          <w:lang w:val="en-GB"/>
        </w:rPr>
        <w:t xml:space="preserve">n 50 %. </w:t>
      </w:r>
    </w:p>
    <w:p w:rsidR="006C66D0" w:rsidRPr="001F654C" w:rsidRDefault="006C66D0" w:rsidP="00F22D19">
      <w:pPr>
        <w:pStyle w:val="Zkladntext2"/>
        <w:jc w:val="both"/>
        <w:rPr>
          <w:i w:val="0"/>
          <w:iCs w:val="0"/>
          <w:szCs w:val="22"/>
          <w:lang w:val="en-GB"/>
        </w:rPr>
      </w:pPr>
    </w:p>
    <w:p w:rsidR="002951FC" w:rsidRDefault="002951FC" w:rsidP="00523BDB">
      <w:pPr>
        <w:jc w:val="both"/>
        <w:rPr>
          <w:rFonts w:ascii="Arial" w:hAnsi="Arial" w:cs="Arial"/>
          <w:i/>
          <w:iCs/>
          <w:sz w:val="22"/>
          <w:lang w:val="en-GB"/>
        </w:rPr>
      </w:pPr>
    </w:p>
    <w:p w:rsidR="002951FC" w:rsidRDefault="002951FC" w:rsidP="00523BDB">
      <w:pPr>
        <w:jc w:val="both"/>
        <w:rPr>
          <w:rFonts w:ascii="Arial" w:hAnsi="Arial" w:cs="Arial"/>
          <w:i/>
          <w:iCs/>
          <w:sz w:val="22"/>
          <w:lang w:val="en-GB"/>
        </w:rPr>
      </w:pPr>
    </w:p>
    <w:p w:rsidR="002951FC" w:rsidRPr="0013163E" w:rsidRDefault="00523BDB" w:rsidP="00523BDB">
      <w:pPr>
        <w:jc w:val="both"/>
        <w:rPr>
          <w:rFonts w:ascii="Arial" w:hAnsi="Arial" w:cs="Arial"/>
          <w:sz w:val="22"/>
          <w:lang w:val="en-GB"/>
        </w:rPr>
      </w:pPr>
      <w:r w:rsidRPr="001F654C">
        <w:rPr>
          <w:rFonts w:ascii="Arial" w:hAnsi="Arial" w:cs="Arial"/>
          <w:i/>
          <w:iCs/>
          <w:sz w:val="22"/>
          <w:lang w:val="en-GB"/>
        </w:rPr>
        <w:lastRenderedPageBreak/>
        <w:t>„</w:t>
      </w:r>
      <w:r w:rsidR="002951FC">
        <w:rPr>
          <w:rFonts w:ascii="Arial" w:hAnsi="Arial" w:cs="Arial"/>
          <w:i/>
          <w:iCs/>
          <w:sz w:val="22"/>
          <w:lang w:val="en-GB"/>
        </w:rPr>
        <w:t xml:space="preserve">The pandemic had impact on many sectors and industries. Even the most conservative employers had to review their habits. Anybody who so far objected to new technologies, home office status, online functioning, virtual meetings and contactless transactions, had to quickly reconsider. Shops, restaurants, </w:t>
      </w:r>
      <w:r w:rsidR="0013163E">
        <w:rPr>
          <w:rFonts w:ascii="Arial" w:hAnsi="Arial" w:cs="Arial"/>
          <w:i/>
          <w:iCs/>
          <w:sz w:val="22"/>
          <w:lang w:val="en-GB"/>
        </w:rPr>
        <w:t>and</w:t>
      </w:r>
      <w:r w:rsidR="002951FC">
        <w:rPr>
          <w:rFonts w:ascii="Arial" w:hAnsi="Arial" w:cs="Arial"/>
          <w:i/>
          <w:iCs/>
          <w:sz w:val="22"/>
          <w:lang w:val="en-GB"/>
        </w:rPr>
        <w:t xml:space="preserve"> administrative services moved to online space. </w:t>
      </w:r>
      <w:r w:rsidR="001C3B81">
        <w:rPr>
          <w:rFonts w:ascii="Arial" w:hAnsi="Arial" w:cs="Arial"/>
          <w:i/>
          <w:iCs/>
          <w:sz w:val="22"/>
          <w:lang w:val="en-GB"/>
        </w:rPr>
        <w:t xml:space="preserve">With the end of the emergency state and gradual loosening of the </w:t>
      </w:r>
      <w:r w:rsidR="006F6977">
        <w:rPr>
          <w:rFonts w:ascii="Arial" w:hAnsi="Arial" w:cs="Arial"/>
          <w:i/>
          <w:iCs/>
          <w:sz w:val="22"/>
          <w:lang w:val="en-GB"/>
        </w:rPr>
        <w:t xml:space="preserve">restrictions, people will slowly return to their good old habits, but some people will want to keep the comfort of remote access from home even in the so-called “new normal”, </w:t>
      </w:r>
      <w:r w:rsidR="006F6977" w:rsidRPr="0013163E">
        <w:rPr>
          <w:rFonts w:ascii="Arial" w:hAnsi="Arial" w:cs="Arial"/>
          <w:sz w:val="22"/>
          <w:lang w:val="en-GB"/>
        </w:rPr>
        <w:t xml:space="preserve">said Jaroslava </w:t>
      </w:r>
      <w:proofErr w:type="spellStart"/>
      <w:r w:rsidR="006F6977" w:rsidRPr="0013163E">
        <w:rPr>
          <w:rFonts w:ascii="Arial" w:hAnsi="Arial" w:cs="Arial"/>
          <w:sz w:val="22"/>
          <w:lang w:val="en-GB"/>
        </w:rPr>
        <w:t>Rezlerová</w:t>
      </w:r>
      <w:proofErr w:type="spellEnd"/>
      <w:r w:rsidR="006F6977" w:rsidRPr="0013163E">
        <w:rPr>
          <w:rFonts w:ascii="Arial" w:hAnsi="Arial" w:cs="Arial"/>
          <w:sz w:val="22"/>
          <w:lang w:val="en-GB"/>
        </w:rPr>
        <w:t>, CEO of Manpower</w:t>
      </w:r>
      <w:r w:rsidR="0013163E" w:rsidRPr="0013163E">
        <w:rPr>
          <w:rFonts w:ascii="Arial" w:hAnsi="Arial" w:cs="Arial"/>
          <w:sz w:val="22"/>
          <w:lang w:val="en-GB"/>
        </w:rPr>
        <w:t>G</w:t>
      </w:r>
      <w:r w:rsidR="006F6977" w:rsidRPr="0013163E">
        <w:rPr>
          <w:rFonts w:ascii="Arial" w:hAnsi="Arial" w:cs="Arial"/>
          <w:sz w:val="22"/>
          <w:lang w:val="en-GB"/>
        </w:rPr>
        <w:t>roup Czech Republic.</w:t>
      </w:r>
    </w:p>
    <w:p w:rsidR="002951FC" w:rsidRDefault="002951FC" w:rsidP="00523BDB">
      <w:pPr>
        <w:jc w:val="both"/>
        <w:rPr>
          <w:rFonts w:ascii="Arial" w:hAnsi="Arial" w:cs="Arial"/>
          <w:i/>
          <w:iCs/>
          <w:sz w:val="22"/>
          <w:lang w:val="en-GB"/>
        </w:rPr>
      </w:pPr>
    </w:p>
    <w:p w:rsidR="00523BDB" w:rsidRPr="001F654C" w:rsidRDefault="00523BDB" w:rsidP="00F22D19">
      <w:pPr>
        <w:pStyle w:val="Zkladntext2"/>
        <w:jc w:val="both"/>
        <w:rPr>
          <w:i w:val="0"/>
          <w:iCs w:val="0"/>
          <w:szCs w:val="22"/>
          <w:lang w:val="en-GB"/>
        </w:rPr>
      </w:pPr>
    </w:p>
    <w:p w:rsidR="0013163E" w:rsidRDefault="00523BDB" w:rsidP="00523BDB">
      <w:pPr>
        <w:pStyle w:val="Zkladntext2"/>
        <w:jc w:val="both"/>
        <w:rPr>
          <w:i w:val="0"/>
          <w:iCs w:val="0"/>
          <w:szCs w:val="22"/>
          <w:lang w:val="en-GB"/>
        </w:rPr>
      </w:pPr>
      <w:r w:rsidRPr="001F654C">
        <w:rPr>
          <w:i w:val="0"/>
          <w:iCs w:val="0"/>
          <w:szCs w:val="22"/>
          <w:lang w:val="en-GB"/>
        </w:rPr>
        <w:t>56 %</w:t>
      </w:r>
      <w:r w:rsidR="0013163E">
        <w:rPr>
          <w:i w:val="0"/>
          <w:iCs w:val="0"/>
          <w:szCs w:val="22"/>
          <w:lang w:val="en-GB"/>
        </w:rPr>
        <w:t xml:space="preserve"> of companies think that their hiring activities will return to original level within one year. 19% of companies assume that the hiring plans will never return to their original level.</w:t>
      </w:r>
    </w:p>
    <w:p w:rsidR="0013163E" w:rsidRDefault="0013163E" w:rsidP="00523BDB">
      <w:pPr>
        <w:pStyle w:val="Zkladntext2"/>
        <w:jc w:val="both"/>
        <w:rPr>
          <w:i w:val="0"/>
          <w:iCs w:val="0"/>
          <w:szCs w:val="22"/>
          <w:lang w:val="en-GB"/>
        </w:rPr>
      </w:pPr>
    </w:p>
    <w:p w:rsidR="00523BDB" w:rsidRDefault="0013163E" w:rsidP="00523BDB">
      <w:pPr>
        <w:pStyle w:val="Zkladntext2"/>
        <w:jc w:val="both"/>
        <w:rPr>
          <w:i w:val="0"/>
          <w:iCs w:val="0"/>
          <w:szCs w:val="22"/>
          <w:lang w:val="en-GB"/>
        </w:rPr>
      </w:pPr>
      <w:r>
        <w:rPr>
          <w:i w:val="0"/>
          <w:iCs w:val="0"/>
          <w:szCs w:val="22"/>
          <w:lang w:val="en-GB"/>
        </w:rPr>
        <w:t xml:space="preserve">In terms of returning to hiring intensity to the level before the epidemic, the Czech Republic is slightly more optimistic than the global average. </w:t>
      </w:r>
      <w:r w:rsidR="00382EA7">
        <w:rPr>
          <w:i w:val="0"/>
          <w:iCs w:val="0"/>
          <w:szCs w:val="22"/>
          <w:lang w:val="en-GB"/>
        </w:rPr>
        <w:t>56 % of companies believe to return to original level of hiring activities within 12 months: 31% within three months, 18 % within 4-9 months and 7 % within 10-12 months.</w:t>
      </w:r>
    </w:p>
    <w:p w:rsidR="0013163E" w:rsidRPr="001F654C" w:rsidRDefault="0013163E" w:rsidP="00523BDB">
      <w:pPr>
        <w:pStyle w:val="Zkladntext2"/>
        <w:jc w:val="both"/>
        <w:rPr>
          <w:i w:val="0"/>
          <w:iCs w:val="0"/>
          <w:szCs w:val="22"/>
          <w:lang w:val="en-GB"/>
        </w:rPr>
      </w:pPr>
    </w:p>
    <w:p w:rsidR="00B23527" w:rsidRPr="001F654C" w:rsidRDefault="00B23527" w:rsidP="00F22D19">
      <w:pPr>
        <w:pStyle w:val="Zkladntext2"/>
        <w:jc w:val="both"/>
        <w:rPr>
          <w:i w:val="0"/>
          <w:iCs w:val="0"/>
          <w:szCs w:val="22"/>
          <w:lang w:val="en-GB"/>
        </w:rPr>
      </w:pPr>
    </w:p>
    <w:p w:rsidR="00943D09" w:rsidRPr="00943D09" w:rsidRDefault="00B96467" w:rsidP="00943D09">
      <w:pPr>
        <w:pStyle w:val="Zkladntext2"/>
        <w:jc w:val="both"/>
        <w:rPr>
          <w:i w:val="0"/>
          <w:iCs w:val="0"/>
          <w:lang w:val="en-GB"/>
        </w:rPr>
      </w:pPr>
      <w:r w:rsidRPr="001F654C">
        <w:rPr>
          <w:lang w:val="en-GB"/>
        </w:rPr>
        <w:t>“</w:t>
      </w:r>
      <w:r w:rsidR="00382EA7">
        <w:rPr>
          <w:lang w:val="en-GB"/>
        </w:rPr>
        <w:t>The employers will have better choice for labour and administrative positions, but even high unemployment will not solve the problem with the shortage of skilled craftsmen, technicians, mechanics, doctors or programmers. The epidemic is likely to accelerate changes in the economy which were already revolutionary as a result of digitisation and robo</w:t>
      </w:r>
      <w:r w:rsidR="00943D09">
        <w:rPr>
          <w:lang w:val="en-GB"/>
        </w:rPr>
        <w:t>tic automation. The need of rapid training and retraining of a large number of people will become even more urgent after the epidemic,</w:t>
      </w:r>
      <w:r w:rsidR="00943D09">
        <w:rPr>
          <w:i w:val="0"/>
          <w:iCs w:val="0"/>
          <w:lang w:val="en-GB"/>
        </w:rPr>
        <w:t>”</w:t>
      </w:r>
      <w:r w:rsidR="00943D09" w:rsidRPr="00943D09">
        <w:rPr>
          <w:i w:val="0"/>
          <w:iCs w:val="0"/>
          <w:lang w:val="en-GB"/>
        </w:rPr>
        <w:t xml:space="preserve"> said Jaroslava </w:t>
      </w:r>
      <w:proofErr w:type="spellStart"/>
      <w:r w:rsidR="00943D09" w:rsidRPr="00943D09">
        <w:rPr>
          <w:i w:val="0"/>
          <w:iCs w:val="0"/>
          <w:lang w:val="en-GB"/>
        </w:rPr>
        <w:t>Rezlerová</w:t>
      </w:r>
      <w:proofErr w:type="spellEnd"/>
      <w:r w:rsidR="00943D09" w:rsidRPr="00943D09">
        <w:rPr>
          <w:i w:val="0"/>
          <w:iCs w:val="0"/>
          <w:lang w:val="en-GB"/>
        </w:rPr>
        <w:t>, CEO of ManpowerGroup Czech Republic.</w:t>
      </w:r>
    </w:p>
    <w:p w:rsidR="00DE68BA" w:rsidRPr="001F654C" w:rsidRDefault="00DE68BA" w:rsidP="005B252F">
      <w:pPr>
        <w:jc w:val="both"/>
        <w:rPr>
          <w:rFonts w:ascii="Arial" w:hAnsi="Arial" w:cs="Arial"/>
          <w:sz w:val="22"/>
          <w:highlight w:val="yellow"/>
          <w:lang w:val="en-GB"/>
        </w:rPr>
      </w:pPr>
    </w:p>
    <w:p w:rsidR="00A4782D" w:rsidRPr="001F654C" w:rsidRDefault="00A4782D" w:rsidP="005B252F">
      <w:pPr>
        <w:jc w:val="both"/>
        <w:rPr>
          <w:rFonts w:ascii="Arial" w:hAnsi="Arial" w:cs="Arial"/>
          <w:sz w:val="22"/>
          <w:highlight w:val="yellow"/>
          <w:lang w:val="en-GB"/>
        </w:rPr>
      </w:pPr>
    </w:p>
    <w:p w:rsidR="00523BDB" w:rsidRPr="001F654C" w:rsidRDefault="00523BDB" w:rsidP="00523BDB">
      <w:pPr>
        <w:pStyle w:val="Nadpis2"/>
        <w:jc w:val="both"/>
        <w:rPr>
          <w:rFonts w:ascii="Arial" w:hAnsi="Arial" w:cs="Arial"/>
          <w:sz w:val="22"/>
          <w:szCs w:val="26"/>
          <w:lang w:val="en-GB"/>
        </w:rPr>
      </w:pPr>
      <w:r w:rsidRPr="001F654C">
        <w:rPr>
          <w:rFonts w:ascii="Arial" w:hAnsi="Arial" w:cs="Arial"/>
          <w:sz w:val="22"/>
          <w:szCs w:val="26"/>
          <w:lang w:val="en-GB"/>
        </w:rPr>
        <w:t xml:space="preserve">O </w:t>
      </w:r>
      <w:proofErr w:type="spellStart"/>
      <w:r w:rsidRPr="001F654C">
        <w:rPr>
          <w:rFonts w:ascii="Arial" w:hAnsi="Arial" w:cs="Arial"/>
          <w:sz w:val="22"/>
          <w:szCs w:val="26"/>
          <w:lang w:val="en-GB"/>
        </w:rPr>
        <w:t>společnosti</w:t>
      </w:r>
      <w:proofErr w:type="spellEnd"/>
      <w:r w:rsidRPr="001F654C">
        <w:rPr>
          <w:rFonts w:ascii="Arial" w:hAnsi="Arial" w:cs="Arial"/>
          <w:sz w:val="22"/>
          <w:szCs w:val="26"/>
          <w:lang w:val="en-GB"/>
        </w:rPr>
        <w:t xml:space="preserve"> ManpowerGroup</w:t>
      </w:r>
    </w:p>
    <w:p w:rsidR="00943D09" w:rsidRPr="00943D09" w:rsidRDefault="00943D09" w:rsidP="00280F18">
      <w:pPr>
        <w:autoSpaceDE w:val="0"/>
        <w:autoSpaceDN w:val="0"/>
        <w:adjustRightInd w:val="0"/>
        <w:jc w:val="both"/>
        <w:rPr>
          <w:rFonts w:ascii="Arial" w:hAnsi="Arial" w:cs="Arial"/>
          <w:sz w:val="22"/>
          <w:szCs w:val="22"/>
          <w:lang w:val="en-GB"/>
        </w:rPr>
      </w:pPr>
      <w:r w:rsidRPr="00943D09">
        <w:rPr>
          <w:rFonts w:ascii="Arial" w:hAnsi="Arial" w:cs="Arial"/>
          <w:sz w:val="22"/>
          <w:szCs w:val="22"/>
          <w:lang w:val="en"/>
        </w:rPr>
        <w:t>ManpowerGroup™ (NYSE: MAN) has been a world leader in providing innovative services and tailored solutions that cover the full employee's life cycle and help its clients achieve their goals and increase their competitiveness for nearly 70 years. The ManpowerGroup, operating under the Experis™, Manpower®, ManpowerGroup™ Solutions and Right Management®, helps 400,000 clients in 80 countries and territories improve the performance of their workers and provide more than 600,000 applicants with adequate work. ManpowerGroup was named one of the world's most ethical companies for the 11th time in 2020, strengthening its position as the most trusted company in its field.</w:t>
      </w:r>
    </w:p>
    <w:p w:rsidR="00943D09" w:rsidRPr="00943D09" w:rsidRDefault="00943D09" w:rsidP="00523BDB">
      <w:pPr>
        <w:autoSpaceDE w:val="0"/>
        <w:autoSpaceDN w:val="0"/>
        <w:adjustRightInd w:val="0"/>
        <w:jc w:val="both"/>
        <w:rPr>
          <w:rFonts w:ascii="Arial" w:hAnsi="Arial" w:cs="Arial"/>
          <w:sz w:val="22"/>
          <w:szCs w:val="22"/>
          <w:lang w:val="en-GB"/>
        </w:rPr>
      </w:pPr>
    </w:p>
    <w:p w:rsidR="00943D09" w:rsidRPr="00943D09" w:rsidRDefault="00943D09" w:rsidP="00143034">
      <w:pPr>
        <w:autoSpaceDE w:val="0"/>
        <w:autoSpaceDN w:val="0"/>
        <w:adjustRightInd w:val="0"/>
        <w:jc w:val="both"/>
        <w:rPr>
          <w:rFonts w:ascii="Arial" w:eastAsia="Times New Roman" w:hAnsi="Arial" w:cs="Arial"/>
          <w:sz w:val="22"/>
          <w:szCs w:val="22"/>
          <w:lang w:val="en-GB" w:eastAsia="cs-CZ"/>
        </w:rPr>
      </w:pPr>
      <w:r w:rsidRPr="00943D09">
        <w:rPr>
          <w:rFonts w:ascii="Arial" w:hAnsi="Arial" w:cs="Arial"/>
          <w:sz w:val="22"/>
          <w:szCs w:val="22"/>
          <w:lang w:val="en"/>
        </w:rPr>
        <w:t xml:space="preserve">For more information on how ManpowerGroup can help you succeed, see </w:t>
      </w:r>
      <w:hyperlink r:id="rId7" w:history="1">
        <w:r w:rsidR="00D168D6" w:rsidRPr="008822C2">
          <w:rPr>
            <w:rStyle w:val="Hypertextovodkaz"/>
            <w:rFonts w:ascii="Arial" w:hAnsi="Arial" w:cs="Arial"/>
            <w:sz w:val="22"/>
            <w:szCs w:val="22"/>
            <w:lang w:val="en"/>
          </w:rPr>
          <w:t>www.manpowergroup.com</w:t>
        </w:r>
      </w:hyperlink>
      <w:r w:rsidR="00D168D6">
        <w:rPr>
          <w:rFonts w:ascii="Arial" w:hAnsi="Arial" w:cs="Arial"/>
          <w:sz w:val="22"/>
          <w:szCs w:val="22"/>
          <w:lang w:val="en"/>
        </w:rPr>
        <w:t xml:space="preserve"> </w:t>
      </w:r>
    </w:p>
    <w:p w:rsidR="00943D09" w:rsidRDefault="00943D09" w:rsidP="00523BDB">
      <w:pPr>
        <w:pStyle w:val="Nadpis2"/>
        <w:jc w:val="both"/>
        <w:rPr>
          <w:rFonts w:ascii="Arial" w:hAnsi="Arial" w:cs="Arial"/>
          <w:sz w:val="22"/>
          <w:szCs w:val="26"/>
          <w:lang w:val="en-GB"/>
        </w:rPr>
      </w:pPr>
      <w:r w:rsidRPr="001F654C">
        <w:rPr>
          <w:rFonts w:ascii="Arial" w:hAnsi="Arial" w:cs="Arial"/>
          <w:sz w:val="22"/>
          <w:szCs w:val="26"/>
          <w:lang w:val="en-GB"/>
        </w:rPr>
        <w:t>ManpowerGroup v </w:t>
      </w:r>
      <w:proofErr w:type="spellStart"/>
      <w:r w:rsidRPr="001F654C">
        <w:rPr>
          <w:rFonts w:ascii="Arial" w:hAnsi="Arial" w:cs="Arial"/>
          <w:sz w:val="22"/>
          <w:szCs w:val="26"/>
          <w:lang w:val="en-GB"/>
        </w:rPr>
        <w:t>České</w:t>
      </w:r>
      <w:proofErr w:type="spellEnd"/>
      <w:r w:rsidRPr="001F654C">
        <w:rPr>
          <w:rFonts w:ascii="Arial" w:hAnsi="Arial" w:cs="Arial"/>
          <w:sz w:val="22"/>
          <w:szCs w:val="26"/>
          <w:lang w:val="en-GB"/>
        </w:rPr>
        <w:t xml:space="preserve"> </w:t>
      </w:r>
      <w:proofErr w:type="spellStart"/>
      <w:r w:rsidRPr="001F654C">
        <w:rPr>
          <w:rFonts w:ascii="Arial" w:hAnsi="Arial" w:cs="Arial"/>
          <w:sz w:val="22"/>
          <w:szCs w:val="26"/>
          <w:lang w:val="en-GB"/>
        </w:rPr>
        <w:t>republice</w:t>
      </w:r>
      <w:proofErr w:type="spellEnd"/>
    </w:p>
    <w:p w:rsidR="00943D09" w:rsidRPr="00943D09" w:rsidRDefault="00943D09" w:rsidP="00F81C27">
      <w:pPr>
        <w:shd w:val="clear" w:color="auto" w:fill="FFFFFF"/>
        <w:jc w:val="both"/>
        <w:rPr>
          <w:rFonts w:ascii="Arial" w:hAnsi="Arial" w:cs="Arial"/>
          <w:lang w:val="en-GB"/>
        </w:rPr>
      </w:pPr>
      <w:r w:rsidRPr="00943D09">
        <w:rPr>
          <w:rFonts w:ascii="Arial" w:hAnsi="Arial" w:cs="Arial"/>
          <w:sz w:val="22"/>
          <w:szCs w:val="22"/>
          <w:lang w:val="en"/>
        </w:rPr>
        <w:t xml:space="preserve">In the Czech Republic, ManpowerGroup takes care of the </w:t>
      </w:r>
      <w:r w:rsidR="009F3DF7">
        <w:rPr>
          <w:rFonts w:ascii="Arial" w:hAnsi="Arial" w:cs="Arial"/>
          <w:sz w:val="22"/>
          <w:szCs w:val="22"/>
          <w:lang w:val="en"/>
        </w:rPr>
        <w:t xml:space="preserve">monthly </w:t>
      </w:r>
      <w:r w:rsidRPr="00943D09">
        <w:rPr>
          <w:rFonts w:ascii="Arial" w:hAnsi="Arial" w:cs="Arial"/>
          <w:sz w:val="22"/>
          <w:szCs w:val="22"/>
          <w:lang w:val="en"/>
        </w:rPr>
        <w:t xml:space="preserve">personnel and payroll agenda for the nearly 12,000 employees it has </w:t>
      </w:r>
      <w:r w:rsidR="00D6189F">
        <w:rPr>
          <w:rFonts w:ascii="Arial" w:hAnsi="Arial" w:cs="Arial"/>
          <w:sz w:val="22"/>
          <w:szCs w:val="22"/>
          <w:lang w:val="en"/>
        </w:rPr>
        <w:t xml:space="preserve">recruited and </w:t>
      </w:r>
      <w:r w:rsidR="009F3DF7">
        <w:rPr>
          <w:rFonts w:ascii="Arial" w:hAnsi="Arial" w:cs="Arial"/>
          <w:sz w:val="22"/>
          <w:szCs w:val="22"/>
          <w:lang w:val="en"/>
        </w:rPr>
        <w:t>placed</w:t>
      </w:r>
      <w:r w:rsidR="00D6189F">
        <w:rPr>
          <w:rFonts w:ascii="Arial" w:hAnsi="Arial" w:cs="Arial"/>
          <w:sz w:val="22"/>
          <w:szCs w:val="22"/>
          <w:lang w:val="en"/>
        </w:rPr>
        <w:t xml:space="preserve"> wit</w:t>
      </w:r>
      <w:r w:rsidRPr="00943D09">
        <w:rPr>
          <w:rFonts w:ascii="Arial" w:hAnsi="Arial" w:cs="Arial"/>
          <w:sz w:val="22"/>
          <w:szCs w:val="22"/>
          <w:lang w:val="en"/>
        </w:rPr>
        <w:t>h its clients. In 2019, thanks to its network of 35 branches, ManpowerGroup found 24,000 new employees for 1200 clients.</w:t>
      </w:r>
    </w:p>
    <w:p w:rsidR="00943D09" w:rsidRPr="00943D09" w:rsidRDefault="00943D09" w:rsidP="00F81C27">
      <w:pPr>
        <w:shd w:val="clear" w:color="auto" w:fill="FFFFFF"/>
        <w:jc w:val="both"/>
        <w:rPr>
          <w:rFonts w:ascii="Arial" w:hAnsi="Arial" w:cs="Arial"/>
          <w:lang w:val="en-GB"/>
        </w:rPr>
      </w:pPr>
      <w:r w:rsidRPr="00943D09">
        <w:rPr>
          <w:rFonts w:ascii="Arial" w:hAnsi="Arial" w:cs="Arial"/>
          <w:sz w:val="22"/>
          <w:szCs w:val="22"/>
          <w:lang w:val="en-GB"/>
        </w:rPr>
        <w:t> </w:t>
      </w:r>
    </w:p>
    <w:p w:rsidR="00D168D6" w:rsidRDefault="00943D09" w:rsidP="00F81C27">
      <w:pPr>
        <w:autoSpaceDE w:val="0"/>
        <w:autoSpaceDN w:val="0"/>
        <w:adjustRightInd w:val="0"/>
        <w:jc w:val="both"/>
        <w:rPr>
          <w:rFonts w:ascii="Arial" w:hAnsi="Arial" w:cs="Arial"/>
          <w:sz w:val="22"/>
          <w:szCs w:val="22"/>
          <w:lang w:val="en"/>
        </w:rPr>
      </w:pPr>
      <w:r w:rsidRPr="00943D09">
        <w:rPr>
          <w:rFonts w:ascii="Arial" w:hAnsi="Arial" w:cs="Arial"/>
          <w:sz w:val="22"/>
          <w:szCs w:val="22"/>
          <w:lang w:val="en"/>
        </w:rPr>
        <w:t xml:space="preserve">For more information about ManpowerGroup, please visit </w:t>
      </w:r>
      <w:hyperlink r:id="rId8" w:tgtFrame="_blank" w:history="1">
        <w:r w:rsidRPr="00943D09">
          <w:rPr>
            <w:rFonts w:ascii="Arial" w:hAnsi="Arial" w:cs="Arial"/>
            <w:sz w:val="22"/>
            <w:szCs w:val="22"/>
            <w:lang w:val="en"/>
          </w:rPr>
          <w:t>www.manpowergroup.cz</w:t>
        </w:r>
      </w:hyperlink>
    </w:p>
    <w:p w:rsidR="00D168D6" w:rsidRDefault="00D168D6" w:rsidP="00F81C27">
      <w:pPr>
        <w:autoSpaceDE w:val="0"/>
        <w:autoSpaceDN w:val="0"/>
        <w:adjustRightInd w:val="0"/>
        <w:jc w:val="both"/>
        <w:rPr>
          <w:rFonts w:ascii="Arial" w:hAnsi="Arial" w:cs="Arial"/>
          <w:sz w:val="22"/>
          <w:szCs w:val="22"/>
          <w:lang w:val="en"/>
        </w:rPr>
      </w:pPr>
      <w:r>
        <w:rPr>
          <w:rFonts w:ascii="Arial" w:hAnsi="Arial" w:cs="Arial"/>
          <w:sz w:val="22"/>
          <w:szCs w:val="22"/>
          <w:lang w:val="en"/>
        </w:rPr>
        <w:t xml:space="preserve"> </w:t>
      </w:r>
    </w:p>
    <w:p w:rsidR="00943D09" w:rsidRPr="00943D09" w:rsidRDefault="00D168D6" w:rsidP="00F81C27">
      <w:pPr>
        <w:autoSpaceDE w:val="0"/>
        <w:autoSpaceDN w:val="0"/>
        <w:adjustRightInd w:val="0"/>
        <w:jc w:val="both"/>
        <w:rPr>
          <w:rFonts w:ascii="Arial" w:hAnsi="Arial" w:cs="Arial"/>
          <w:sz w:val="22"/>
          <w:szCs w:val="22"/>
          <w:lang w:val="en-GB"/>
        </w:rPr>
      </w:pPr>
      <w:r>
        <w:rPr>
          <w:rFonts w:ascii="Arial" w:hAnsi="Arial" w:cs="Arial"/>
          <w:sz w:val="22"/>
          <w:szCs w:val="22"/>
          <w:lang w:val="en"/>
        </w:rPr>
        <w:t xml:space="preserve">  </w:t>
      </w:r>
    </w:p>
    <w:p w:rsidR="00523BDB" w:rsidRPr="001F654C" w:rsidRDefault="00523BDB" w:rsidP="00523BDB">
      <w:pPr>
        <w:autoSpaceDE w:val="0"/>
        <w:autoSpaceDN w:val="0"/>
        <w:adjustRightInd w:val="0"/>
        <w:jc w:val="both"/>
        <w:rPr>
          <w:rFonts w:ascii="Arial" w:hAnsi="Arial" w:cs="Arial"/>
          <w:sz w:val="22"/>
          <w:szCs w:val="22"/>
          <w:lang w:val="en-GB"/>
        </w:rPr>
      </w:pPr>
    </w:p>
    <w:sectPr w:rsidR="00523BDB" w:rsidRPr="001F654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BEF" w:rsidRDefault="001E0BEF">
      <w:r>
        <w:separator/>
      </w:r>
    </w:p>
  </w:endnote>
  <w:endnote w:type="continuationSeparator" w:id="0">
    <w:p w:rsidR="001E0BEF" w:rsidRDefault="001E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NeueLT Pro 35 Th">
    <w:altName w:val="Times New Roman"/>
    <w:panose1 w:val="00000000000000000000"/>
    <w:charset w:val="00"/>
    <w:family w:val="auto"/>
    <w:notTrueType/>
    <w:pitch w:val="default"/>
    <w:sig w:usb0="00000007" w:usb1="00000000" w:usb2="00000000" w:usb3="00000000" w:csb0="00000003" w:csb1="00000000"/>
  </w:font>
  <w:font w:name="HelveticaNeueLT Pro 45 Lt">
    <w:altName w:val="Arial"/>
    <w:panose1 w:val="00000000000000000000"/>
    <w:charset w:val="EE"/>
    <w:family w:val="auto"/>
    <w:notTrueType/>
    <w:pitch w:val="default"/>
    <w:sig w:usb0="00000005" w:usb1="00000000" w:usb2="00000000" w:usb3="00000000" w:csb0="00000002" w:csb1="00000000"/>
  </w:font>
  <w:font w:name="HelveticaNeueLTPro-L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BEF" w:rsidRDefault="001E0BEF">
      <w:r>
        <w:separator/>
      </w:r>
    </w:p>
  </w:footnote>
  <w:footnote w:type="continuationSeparator" w:id="0">
    <w:p w:rsidR="001E0BEF" w:rsidRDefault="001E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8BA" w:rsidRDefault="00C03337" w:rsidP="005B252F">
    <w:pPr>
      <w:pStyle w:val="Zhlav"/>
      <w:rPr>
        <w:rFonts w:ascii="Arial" w:hAnsi="Arial" w:cs="Arial"/>
        <w:sz w:val="22"/>
        <w:szCs w:val="22"/>
        <w:lang w:val="cs-CZ"/>
      </w:rPr>
    </w:pPr>
    <w:r>
      <w:rPr>
        <w:noProof/>
      </w:rPr>
      <w:drawing>
        <wp:anchor distT="0" distB="0" distL="114300" distR="114300" simplePos="0" relativeHeight="251657728" behindDoc="0" locked="0" layoutInCell="1" allowOverlap="1">
          <wp:simplePos x="0" y="0"/>
          <wp:positionH relativeFrom="column">
            <wp:posOffset>4939030</wp:posOffset>
          </wp:positionH>
          <wp:positionV relativeFrom="paragraph">
            <wp:posOffset>-104775</wp:posOffset>
          </wp:positionV>
          <wp:extent cx="1381125" cy="742950"/>
          <wp:effectExtent l="0" t="0" r="0" b="0"/>
          <wp:wrapSquare wrapText="bothSides"/>
          <wp:docPr id="1" name="obrázek 1" descr="M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42950"/>
                  </a:xfrm>
                  <a:prstGeom prst="rect">
                    <a:avLst/>
                  </a:prstGeom>
                  <a:noFill/>
                </pic:spPr>
              </pic:pic>
            </a:graphicData>
          </a:graphic>
          <wp14:sizeRelH relativeFrom="page">
            <wp14:pctWidth>0</wp14:pctWidth>
          </wp14:sizeRelH>
          <wp14:sizeRelV relativeFrom="page">
            <wp14:pctHeight>0</wp14:pctHeight>
          </wp14:sizeRelV>
        </wp:anchor>
      </w:drawing>
    </w:r>
    <w:r w:rsidR="00DE68BA">
      <w:rPr>
        <w:rFonts w:ascii="Arial" w:hAnsi="Arial" w:cs="Arial"/>
        <w:sz w:val="22"/>
        <w:szCs w:val="22"/>
        <w:lang w:val="cs-CZ"/>
      </w:rPr>
      <w:t>Tisková zpráva</w:t>
    </w:r>
  </w:p>
  <w:p w:rsidR="00DE68BA" w:rsidRDefault="00A628B9" w:rsidP="005B252F">
    <w:pPr>
      <w:pStyle w:val="Zhlav"/>
      <w:rPr>
        <w:rFonts w:ascii="Arial" w:hAnsi="Arial" w:cs="Arial"/>
        <w:sz w:val="22"/>
        <w:szCs w:val="22"/>
        <w:lang w:val="cs-CZ"/>
      </w:rPr>
    </w:pPr>
    <w:r>
      <w:rPr>
        <w:rFonts w:ascii="Arial" w:hAnsi="Arial" w:cs="Arial"/>
        <w:sz w:val="22"/>
        <w:szCs w:val="22"/>
        <w:lang w:val="cs-CZ"/>
      </w:rPr>
      <w:t>Dopad epidemie COVID-19 na business</w:t>
    </w:r>
  </w:p>
  <w:p w:rsidR="00DE68BA" w:rsidRPr="005B252F" w:rsidRDefault="00DE68BA" w:rsidP="005B252F">
    <w:pPr>
      <w:pStyle w:val="Zhlav"/>
      <w:rPr>
        <w:rFonts w:ascii="Arial" w:hAnsi="Arial" w:cs="Arial"/>
        <w:sz w:val="22"/>
        <w:szCs w:val="22"/>
        <w:lang w:val="cs-CZ"/>
      </w:rPr>
    </w:pPr>
  </w:p>
  <w:p w:rsidR="00DE68BA" w:rsidRDefault="00DE68BA">
    <w:pPr>
      <w:pStyle w:val="Zhlav"/>
    </w:pPr>
  </w:p>
  <w:p w:rsidR="00DE68BA" w:rsidRDefault="00DE68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2E4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4A7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AAFA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B4E7C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80850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6FCF6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9E076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9CB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4AF9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9E3B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D43C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66D8C"/>
    <w:multiLevelType w:val="hybridMultilevel"/>
    <w:tmpl w:val="C2C473F6"/>
    <w:lvl w:ilvl="0" w:tplc="A1C6A9E4">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1F85D02"/>
    <w:multiLevelType w:val="hybridMultilevel"/>
    <w:tmpl w:val="B67058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EE7C20"/>
    <w:multiLevelType w:val="hybridMultilevel"/>
    <w:tmpl w:val="087263CC"/>
    <w:lvl w:ilvl="0" w:tplc="A1C6A9E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D05ADD"/>
    <w:multiLevelType w:val="hybridMultilevel"/>
    <w:tmpl w:val="1864F2C8"/>
    <w:lvl w:ilvl="0" w:tplc="A6DA9EB6">
      <w:start w:val="1"/>
      <w:numFmt w:val="bullet"/>
      <w:lvlText w:val=""/>
      <w:lvlJc w:val="left"/>
      <w:pPr>
        <w:tabs>
          <w:tab w:val="num" w:pos="720"/>
        </w:tabs>
        <w:ind w:left="720" w:hanging="360"/>
      </w:pPr>
      <w:rPr>
        <w:rFonts w:ascii="Symbol" w:hAnsi="Symbol" w:hint="default"/>
        <w:sz w:val="20"/>
      </w:rPr>
    </w:lvl>
    <w:lvl w:ilvl="1" w:tplc="2B6881AE" w:tentative="1">
      <w:start w:val="1"/>
      <w:numFmt w:val="bullet"/>
      <w:lvlText w:val="o"/>
      <w:lvlJc w:val="left"/>
      <w:pPr>
        <w:tabs>
          <w:tab w:val="num" w:pos="1440"/>
        </w:tabs>
        <w:ind w:left="1440" w:hanging="360"/>
      </w:pPr>
      <w:rPr>
        <w:rFonts w:ascii="Courier New" w:hAnsi="Courier New" w:hint="default"/>
        <w:sz w:val="20"/>
      </w:rPr>
    </w:lvl>
    <w:lvl w:ilvl="2" w:tplc="8DF0CC1E" w:tentative="1">
      <w:start w:val="1"/>
      <w:numFmt w:val="bullet"/>
      <w:lvlText w:val=""/>
      <w:lvlJc w:val="left"/>
      <w:pPr>
        <w:tabs>
          <w:tab w:val="num" w:pos="2160"/>
        </w:tabs>
        <w:ind w:left="2160" w:hanging="360"/>
      </w:pPr>
      <w:rPr>
        <w:rFonts w:ascii="Wingdings" w:hAnsi="Wingdings" w:hint="default"/>
        <w:sz w:val="20"/>
      </w:rPr>
    </w:lvl>
    <w:lvl w:ilvl="3" w:tplc="11D8FD7E" w:tentative="1">
      <w:start w:val="1"/>
      <w:numFmt w:val="bullet"/>
      <w:lvlText w:val=""/>
      <w:lvlJc w:val="left"/>
      <w:pPr>
        <w:tabs>
          <w:tab w:val="num" w:pos="2880"/>
        </w:tabs>
        <w:ind w:left="2880" w:hanging="360"/>
      </w:pPr>
      <w:rPr>
        <w:rFonts w:ascii="Wingdings" w:hAnsi="Wingdings" w:hint="default"/>
        <w:sz w:val="20"/>
      </w:rPr>
    </w:lvl>
    <w:lvl w:ilvl="4" w:tplc="6AA48CD8" w:tentative="1">
      <w:start w:val="1"/>
      <w:numFmt w:val="bullet"/>
      <w:lvlText w:val=""/>
      <w:lvlJc w:val="left"/>
      <w:pPr>
        <w:tabs>
          <w:tab w:val="num" w:pos="3600"/>
        </w:tabs>
        <w:ind w:left="3600" w:hanging="360"/>
      </w:pPr>
      <w:rPr>
        <w:rFonts w:ascii="Wingdings" w:hAnsi="Wingdings" w:hint="default"/>
        <w:sz w:val="20"/>
      </w:rPr>
    </w:lvl>
    <w:lvl w:ilvl="5" w:tplc="D04C979A" w:tentative="1">
      <w:start w:val="1"/>
      <w:numFmt w:val="bullet"/>
      <w:lvlText w:val=""/>
      <w:lvlJc w:val="left"/>
      <w:pPr>
        <w:tabs>
          <w:tab w:val="num" w:pos="4320"/>
        </w:tabs>
        <w:ind w:left="4320" w:hanging="360"/>
      </w:pPr>
      <w:rPr>
        <w:rFonts w:ascii="Wingdings" w:hAnsi="Wingdings" w:hint="default"/>
        <w:sz w:val="20"/>
      </w:rPr>
    </w:lvl>
    <w:lvl w:ilvl="6" w:tplc="568A673A" w:tentative="1">
      <w:start w:val="1"/>
      <w:numFmt w:val="bullet"/>
      <w:lvlText w:val=""/>
      <w:lvlJc w:val="left"/>
      <w:pPr>
        <w:tabs>
          <w:tab w:val="num" w:pos="5040"/>
        </w:tabs>
        <w:ind w:left="5040" w:hanging="360"/>
      </w:pPr>
      <w:rPr>
        <w:rFonts w:ascii="Wingdings" w:hAnsi="Wingdings" w:hint="default"/>
        <w:sz w:val="20"/>
      </w:rPr>
    </w:lvl>
    <w:lvl w:ilvl="7" w:tplc="8C202DDA" w:tentative="1">
      <w:start w:val="1"/>
      <w:numFmt w:val="bullet"/>
      <w:lvlText w:val=""/>
      <w:lvlJc w:val="left"/>
      <w:pPr>
        <w:tabs>
          <w:tab w:val="num" w:pos="5760"/>
        </w:tabs>
        <w:ind w:left="5760" w:hanging="360"/>
      </w:pPr>
      <w:rPr>
        <w:rFonts w:ascii="Wingdings" w:hAnsi="Wingdings" w:hint="default"/>
        <w:sz w:val="20"/>
      </w:rPr>
    </w:lvl>
    <w:lvl w:ilvl="8" w:tplc="872C186A"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0"/>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15"/>
    <w:rsid w:val="0001248B"/>
    <w:rsid w:val="00016D61"/>
    <w:rsid w:val="0002177A"/>
    <w:rsid w:val="0002462C"/>
    <w:rsid w:val="000763C8"/>
    <w:rsid w:val="00083797"/>
    <w:rsid w:val="000867C3"/>
    <w:rsid w:val="00091698"/>
    <w:rsid w:val="000931A8"/>
    <w:rsid w:val="0009790D"/>
    <w:rsid w:val="000A722E"/>
    <w:rsid w:val="000B1704"/>
    <w:rsid w:val="000B7DE7"/>
    <w:rsid w:val="000D0942"/>
    <w:rsid w:val="000D0BD4"/>
    <w:rsid w:val="000E4894"/>
    <w:rsid w:val="000F4891"/>
    <w:rsid w:val="000F7665"/>
    <w:rsid w:val="00103D21"/>
    <w:rsid w:val="00120BFD"/>
    <w:rsid w:val="0013163E"/>
    <w:rsid w:val="001357F0"/>
    <w:rsid w:val="00157EAD"/>
    <w:rsid w:val="00166370"/>
    <w:rsid w:val="001741D2"/>
    <w:rsid w:val="00183581"/>
    <w:rsid w:val="00184E70"/>
    <w:rsid w:val="001850DD"/>
    <w:rsid w:val="00193419"/>
    <w:rsid w:val="001C2267"/>
    <w:rsid w:val="001C229F"/>
    <w:rsid w:val="001C3B81"/>
    <w:rsid w:val="001E0BEF"/>
    <w:rsid w:val="001E357E"/>
    <w:rsid w:val="001F654C"/>
    <w:rsid w:val="001F691E"/>
    <w:rsid w:val="001F7330"/>
    <w:rsid w:val="00210FBE"/>
    <w:rsid w:val="0021491B"/>
    <w:rsid w:val="00220DF1"/>
    <w:rsid w:val="0022332C"/>
    <w:rsid w:val="00226DB6"/>
    <w:rsid w:val="00236861"/>
    <w:rsid w:val="002428CF"/>
    <w:rsid w:val="00252FD5"/>
    <w:rsid w:val="00292D95"/>
    <w:rsid w:val="002951FC"/>
    <w:rsid w:val="002D099E"/>
    <w:rsid w:val="002D7A26"/>
    <w:rsid w:val="002E36AA"/>
    <w:rsid w:val="002E4E32"/>
    <w:rsid w:val="002E60F6"/>
    <w:rsid w:val="002E67C3"/>
    <w:rsid w:val="002F0551"/>
    <w:rsid w:val="00315F6E"/>
    <w:rsid w:val="00323F56"/>
    <w:rsid w:val="00330609"/>
    <w:rsid w:val="003353C3"/>
    <w:rsid w:val="0034054A"/>
    <w:rsid w:val="003406D3"/>
    <w:rsid w:val="0035125E"/>
    <w:rsid w:val="0035761B"/>
    <w:rsid w:val="00362932"/>
    <w:rsid w:val="00365BC7"/>
    <w:rsid w:val="00382EA7"/>
    <w:rsid w:val="003835FF"/>
    <w:rsid w:val="003840CE"/>
    <w:rsid w:val="00394822"/>
    <w:rsid w:val="003A36E9"/>
    <w:rsid w:val="003C25F5"/>
    <w:rsid w:val="003C552D"/>
    <w:rsid w:val="003C5761"/>
    <w:rsid w:val="003D15DD"/>
    <w:rsid w:val="003D2575"/>
    <w:rsid w:val="003E10FD"/>
    <w:rsid w:val="003E120D"/>
    <w:rsid w:val="003E547A"/>
    <w:rsid w:val="003F7A56"/>
    <w:rsid w:val="004026DD"/>
    <w:rsid w:val="00410598"/>
    <w:rsid w:val="0042042B"/>
    <w:rsid w:val="00423193"/>
    <w:rsid w:val="004241F0"/>
    <w:rsid w:val="004257E2"/>
    <w:rsid w:val="00441DD3"/>
    <w:rsid w:val="00442679"/>
    <w:rsid w:val="00442E04"/>
    <w:rsid w:val="00443B76"/>
    <w:rsid w:val="004700F6"/>
    <w:rsid w:val="004759FD"/>
    <w:rsid w:val="004805B5"/>
    <w:rsid w:val="00483447"/>
    <w:rsid w:val="00483AED"/>
    <w:rsid w:val="00485912"/>
    <w:rsid w:val="00487F37"/>
    <w:rsid w:val="004903F3"/>
    <w:rsid w:val="004904B8"/>
    <w:rsid w:val="004951D3"/>
    <w:rsid w:val="004963A6"/>
    <w:rsid w:val="004B45B4"/>
    <w:rsid w:val="004C234B"/>
    <w:rsid w:val="004E6461"/>
    <w:rsid w:val="0050387C"/>
    <w:rsid w:val="00504AE9"/>
    <w:rsid w:val="00504E27"/>
    <w:rsid w:val="00517FE7"/>
    <w:rsid w:val="00523BDB"/>
    <w:rsid w:val="00547EB0"/>
    <w:rsid w:val="005725C9"/>
    <w:rsid w:val="005816DB"/>
    <w:rsid w:val="005869F6"/>
    <w:rsid w:val="005B252F"/>
    <w:rsid w:val="005C19A6"/>
    <w:rsid w:val="0060048C"/>
    <w:rsid w:val="00624E9F"/>
    <w:rsid w:val="006505F1"/>
    <w:rsid w:val="00660492"/>
    <w:rsid w:val="0066404A"/>
    <w:rsid w:val="00680F07"/>
    <w:rsid w:val="00692B6D"/>
    <w:rsid w:val="006A7B9F"/>
    <w:rsid w:val="006B7C91"/>
    <w:rsid w:val="006C63E1"/>
    <w:rsid w:val="006C66D0"/>
    <w:rsid w:val="006D3E3A"/>
    <w:rsid w:val="006E5E7F"/>
    <w:rsid w:val="006F3252"/>
    <w:rsid w:val="006F6977"/>
    <w:rsid w:val="0070756F"/>
    <w:rsid w:val="00715ACF"/>
    <w:rsid w:val="00727897"/>
    <w:rsid w:val="00736895"/>
    <w:rsid w:val="007538B6"/>
    <w:rsid w:val="00771F5D"/>
    <w:rsid w:val="00776E69"/>
    <w:rsid w:val="00777157"/>
    <w:rsid w:val="00787AE4"/>
    <w:rsid w:val="00792A07"/>
    <w:rsid w:val="00796485"/>
    <w:rsid w:val="007B0CF1"/>
    <w:rsid w:val="007E6A25"/>
    <w:rsid w:val="007F34F1"/>
    <w:rsid w:val="007F668D"/>
    <w:rsid w:val="008047FB"/>
    <w:rsid w:val="00805E93"/>
    <w:rsid w:val="00824B30"/>
    <w:rsid w:val="00827A10"/>
    <w:rsid w:val="008351B6"/>
    <w:rsid w:val="00852D54"/>
    <w:rsid w:val="008634CD"/>
    <w:rsid w:val="00863A6F"/>
    <w:rsid w:val="008713DF"/>
    <w:rsid w:val="00877B14"/>
    <w:rsid w:val="008A5BF0"/>
    <w:rsid w:val="008C4BE7"/>
    <w:rsid w:val="008F46AE"/>
    <w:rsid w:val="008F7985"/>
    <w:rsid w:val="00911D17"/>
    <w:rsid w:val="00920E1C"/>
    <w:rsid w:val="00926A20"/>
    <w:rsid w:val="009271E3"/>
    <w:rsid w:val="0093469B"/>
    <w:rsid w:val="0093762F"/>
    <w:rsid w:val="00943D09"/>
    <w:rsid w:val="00950C01"/>
    <w:rsid w:val="00970E37"/>
    <w:rsid w:val="009A361C"/>
    <w:rsid w:val="009C469C"/>
    <w:rsid w:val="009D4072"/>
    <w:rsid w:val="009E2492"/>
    <w:rsid w:val="009E2AEF"/>
    <w:rsid w:val="009F3DF7"/>
    <w:rsid w:val="009F70DD"/>
    <w:rsid w:val="00A15E8F"/>
    <w:rsid w:val="00A33C37"/>
    <w:rsid w:val="00A34588"/>
    <w:rsid w:val="00A374FA"/>
    <w:rsid w:val="00A45E8A"/>
    <w:rsid w:val="00A4782D"/>
    <w:rsid w:val="00A628B9"/>
    <w:rsid w:val="00A718C2"/>
    <w:rsid w:val="00A808E9"/>
    <w:rsid w:val="00A82BDE"/>
    <w:rsid w:val="00A92093"/>
    <w:rsid w:val="00A957D1"/>
    <w:rsid w:val="00AA700F"/>
    <w:rsid w:val="00AB249F"/>
    <w:rsid w:val="00AB4C8A"/>
    <w:rsid w:val="00AD01EA"/>
    <w:rsid w:val="00AE162E"/>
    <w:rsid w:val="00AF3629"/>
    <w:rsid w:val="00B01900"/>
    <w:rsid w:val="00B13C8D"/>
    <w:rsid w:val="00B2220E"/>
    <w:rsid w:val="00B23527"/>
    <w:rsid w:val="00B23EF3"/>
    <w:rsid w:val="00B4418C"/>
    <w:rsid w:val="00B52EEA"/>
    <w:rsid w:val="00B541CA"/>
    <w:rsid w:val="00B61D9B"/>
    <w:rsid w:val="00B73AB6"/>
    <w:rsid w:val="00B73BDF"/>
    <w:rsid w:val="00B77BD2"/>
    <w:rsid w:val="00B85078"/>
    <w:rsid w:val="00B9232D"/>
    <w:rsid w:val="00B95674"/>
    <w:rsid w:val="00B96467"/>
    <w:rsid w:val="00B974A0"/>
    <w:rsid w:val="00BA7042"/>
    <w:rsid w:val="00BB5432"/>
    <w:rsid w:val="00BE7644"/>
    <w:rsid w:val="00C01FCE"/>
    <w:rsid w:val="00C03337"/>
    <w:rsid w:val="00C14297"/>
    <w:rsid w:val="00C17828"/>
    <w:rsid w:val="00C205B9"/>
    <w:rsid w:val="00C25ABE"/>
    <w:rsid w:val="00C42E2C"/>
    <w:rsid w:val="00C431AB"/>
    <w:rsid w:val="00C432A4"/>
    <w:rsid w:val="00C6190D"/>
    <w:rsid w:val="00C61B5B"/>
    <w:rsid w:val="00C932ED"/>
    <w:rsid w:val="00C97C38"/>
    <w:rsid w:val="00CA3058"/>
    <w:rsid w:val="00CB3515"/>
    <w:rsid w:val="00CD06A4"/>
    <w:rsid w:val="00CE740E"/>
    <w:rsid w:val="00D077D7"/>
    <w:rsid w:val="00D168D6"/>
    <w:rsid w:val="00D47754"/>
    <w:rsid w:val="00D56312"/>
    <w:rsid w:val="00D575C5"/>
    <w:rsid w:val="00D6189F"/>
    <w:rsid w:val="00D625F7"/>
    <w:rsid w:val="00D6264E"/>
    <w:rsid w:val="00D72BCA"/>
    <w:rsid w:val="00D76A81"/>
    <w:rsid w:val="00D83D08"/>
    <w:rsid w:val="00D9714D"/>
    <w:rsid w:val="00DA6636"/>
    <w:rsid w:val="00DB4459"/>
    <w:rsid w:val="00DE68BA"/>
    <w:rsid w:val="00DF21E6"/>
    <w:rsid w:val="00DF6729"/>
    <w:rsid w:val="00DF72FF"/>
    <w:rsid w:val="00E14160"/>
    <w:rsid w:val="00E201F9"/>
    <w:rsid w:val="00E32F43"/>
    <w:rsid w:val="00E45668"/>
    <w:rsid w:val="00E77833"/>
    <w:rsid w:val="00E91066"/>
    <w:rsid w:val="00EA1928"/>
    <w:rsid w:val="00EA35B2"/>
    <w:rsid w:val="00EA40FE"/>
    <w:rsid w:val="00EB1E54"/>
    <w:rsid w:val="00EB2EC0"/>
    <w:rsid w:val="00EB356F"/>
    <w:rsid w:val="00EC049E"/>
    <w:rsid w:val="00ED48A6"/>
    <w:rsid w:val="00ED6C00"/>
    <w:rsid w:val="00F107A7"/>
    <w:rsid w:val="00F22D19"/>
    <w:rsid w:val="00F25184"/>
    <w:rsid w:val="00F25748"/>
    <w:rsid w:val="00F34358"/>
    <w:rsid w:val="00F44645"/>
    <w:rsid w:val="00F45CD3"/>
    <w:rsid w:val="00F471A0"/>
    <w:rsid w:val="00F47C34"/>
    <w:rsid w:val="00F57579"/>
    <w:rsid w:val="00F616D4"/>
    <w:rsid w:val="00F7086A"/>
    <w:rsid w:val="00F72002"/>
    <w:rsid w:val="00F73843"/>
    <w:rsid w:val="00F925FE"/>
    <w:rsid w:val="00FA353B"/>
    <w:rsid w:val="00FA5DA9"/>
    <w:rsid w:val="00FC0D6D"/>
    <w:rsid w:val="00FC3298"/>
    <w:rsid w:val="00FC7940"/>
    <w:rsid w:val="00FD2C86"/>
    <w:rsid w:val="00FD5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1DD9D"/>
  <w15:chartTrackingRefBased/>
  <w15:docId w15:val="{7CEA3B9A-0981-491D-9DC9-2DFE66F0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rFonts w:ascii="Times New Roman" w:hAnsi="Times New Roman"/>
      <w:sz w:val="24"/>
      <w:szCs w:val="24"/>
      <w:lang w:val="en-US" w:eastAsia="en-US"/>
    </w:rPr>
  </w:style>
  <w:style w:type="paragraph" w:styleId="Nadpis1">
    <w:name w:val="heading 1"/>
    <w:basedOn w:val="Normln"/>
    <w:next w:val="Normln"/>
    <w:qFormat/>
    <w:pPr>
      <w:keepNext/>
      <w:outlineLvl w:val="0"/>
    </w:pPr>
    <w:rPr>
      <w:rFonts w:ascii="Arial" w:hAnsi="Arial" w:cs="Arial"/>
      <w:b/>
      <w:bCs/>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5B252F"/>
    <w:pPr>
      <w:keepNext/>
      <w:spacing w:before="240" w:after="60"/>
      <w:outlineLvl w:val="2"/>
    </w:pPr>
    <w:rPr>
      <w:rFonts w:ascii="Cambria" w:eastAsia="Times New Roman" w:hAnsi="Cambria"/>
      <w:b/>
      <w:bCs/>
      <w:sz w:val="26"/>
      <w:szCs w:val="26"/>
    </w:rPr>
  </w:style>
  <w:style w:type="paragraph" w:styleId="Nadpis5">
    <w:name w:val="heading 5"/>
    <w:basedOn w:val="Normln"/>
    <w:next w:val="Normln"/>
    <w:link w:val="Nadpis5Char"/>
    <w:qFormat/>
    <w:rsid w:val="00D76A81"/>
    <w:pPr>
      <w:spacing w:before="240" w:after="60"/>
      <w:outlineLvl w:val="4"/>
    </w:pPr>
    <w:rPr>
      <w:b/>
      <w:bCs/>
      <w:i/>
      <w:iCs/>
      <w:sz w:val="26"/>
      <w:szCs w:val="26"/>
    </w:rPr>
  </w:style>
  <w:style w:type="paragraph" w:styleId="Nadpis6">
    <w:name w:val="heading 6"/>
    <w:basedOn w:val="Normln"/>
    <w:next w:val="Normln"/>
    <w:qFormat/>
    <w:pPr>
      <w:keepNext/>
      <w:jc w:val="both"/>
      <w:outlineLvl w:val="5"/>
    </w:pPr>
    <w:rPr>
      <w:rFonts w:ascii="Arial" w:eastAsia="Times New Roman" w:hAnsi="Arial" w:cs="Arial"/>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rPr>
      <w:rFonts w:ascii="Cambria" w:eastAsia="Calibri" w:hAnsi="Cambria" w:cs="Times New Roman"/>
      <w:b/>
      <w:bCs/>
      <w:i/>
      <w:iCs/>
      <w:sz w:val="28"/>
      <w:szCs w:val="28"/>
      <w:lang w:val="en-US"/>
    </w:rPr>
  </w:style>
  <w:style w:type="character" w:styleId="Znakapoznpodarou">
    <w:name w:val="footnote reference"/>
    <w:semiHidden/>
    <w:rPr>
      <w:rFonts w:cs="Times New Roman"/>
      <w:vertAlign w:val="superscript"/>
    </w:rPr>
  </w:style>
  <w:style w:type="paragraph" w:styleId="Zkladntext2">
    <w:name w:val="Body Text 2"/>
    <w:basedOn w:val="Normln"/>
    <w:semiHidden/>
    <w:rPr>
      <w:rFonts w:ascii="Arial" w:hAnsi="Arial" w:cs="Arial"/>
      <w:i/>
      <w:iCs/>
      <w:sz w:val="22"/>
    </w:rPr>
  </w:style>
  <w:style w:type="character" w:customStyle="1" w:styleId="Zkladntext2Char">
    <w:name w:val="Základní text 2 Char"/>
    <w:semiHidden/>
    <w:rPr>
      <w:rFonts w:ascii="Arial" w:eastAsia="Calibri" w:hAnsi="Arial" w:cs="Arial"/>
      <w:i/>
      <w:iCs/>
      <w:szCs w:val="24"/>
      <w:lang w:val="en-US"/>
    </w:rPr>
  </w:style>
  <w:style w:type="paragraph" w:styleId="Zkladntext3">
    <w:name w:val="Body Text 3"/>
    <w:basedOn w:val="Normln"/>
    <w:semiHidden/>
    <w:pPr>
      <w:jc w:val="both"/>
    </w:pPr>
    <w:rPr>
      <w:lang w:val="cs-CZ"/>
    </w:rPr>
  </w:style>
  <w:style w:type="character" w:customStyle="1" w:styleId="Zkladntext3Char">
    <w:name w:val="Základní text 3 Char"/>
    <w:semiHidden/>
    <w:rPr>
      <w:rFonts w:ascii="Times New Roman" w:eastAsia="Calibri" w:hAnsi="Times New Roman" w:cs="Times New Roman"/>
      <w:sz w:val="24"/>
      <w:szCs w:val="24"/>
    </w:rPr>
  </w:style>
  <w:style w:type="character" w:styleId="Hypertextovodkaz">
    <w:name w:val="Hyperlink"/>
    <w:semiHidden/>
    <w:rPr>
      <w:rFonts w:cs="Times New Roman"/>
      <w:color w:val="0000FF"/>
      <w:u w:val="single"/>
    </w:rPr>
  </w:style>
  <w:style w:type="paragraph" w:styleId="Zhlav">
    <w:name w:val="header"/>
    <w:basedOn w:val="Normln"/>
    <w:unhideWhenUsed/>
    <w:pPr>
      <w:tabs>
        <w:tab w:val="center" w:pos="4536"/>
        <w:tab w:val="right" w:pos="9072"/>
      </w:tabs>
    </w:pPr>
  </w:style>
  <w:style w:type="character" w:customStyle="1" w:styleId="ZhlavChar">
    <w:name w:val="Záhlaví Char"/>
    <w:rPr>
      <w:rFonts w:ascii="Times New Roman" w:eastAsia="Calibri" w:hAnsi="Times New Roman" w:cs="Times New Roman"/>
      <w:sz w:val="24"/>
      <w:szCs w:val="24"/>
      <w:lang w:val="en-US"/>
    </w:rPr>
  </w:style>
  <w:style w:type="character" w:styleId="Odkaznakoment">
    <w:name w:val="annotation reference"/>
    <w:semiHidden/>
    <w:rPr>
      <w:sz w:val="16"/>
      <w:szCs w:val="16"/>
    </w:rPr>
  </w:style>
  <w:style w:type="paragraph" w:styleId="Textkomente">
    <w:name w:val="annotation text"/>
    <w:basedOn w:val="Normln"/>
    <w:link w:val="TextkomenteChar1"/>
    <w:semiHidden/>
    <w:rPr>
      <w:sz w:val="20"/>
      <w:szCs w:val="20"/>
      <w:lang w:val="x-none" w:eastAsia="x-none"/>
    </w:rPr>
  </w:style>
  <w:style w:type="character" w:customStyle="1" w:styleId="TextkomenteChar">
    <w:name w:val="Text komentáře Char"/>
    <w:semiHidden/>
    <w:rPr>
      <w:rFonts w:ascii="Times New Roman" w:eastAsia="Calibri" w:hAnsi="Times New Roman" w:cs="Times New Roman"/>
      <w:sz w:val="20"/>
      <w:szCs w:val="20"/>
      <w:lang w:val="en-US"/>
    </w:rPr>
  </w:style>
  <w:style w:type="paragraph" w:customStyle="1" w:styleId="BalloonText2">
    <w:name w:val="Balloon Text2"/>
    <w:basedOn w:val="Normln"/>
    <w:semiHidden/>
    <w:unhideWhenUsed/>
    <w:rPr>
      <w:rFonts w:ascii="Tahoma" w:hAnsi="Tahoma" w:cs="Tahoma"/>
      <w:sz w:val="16"/>
      <w:szCs w:val="16"/>
    </w:rPr>
  </w:style>
  <w:style w:type="character" w:customStyle="1" w:styleId="TextbublinyChar">
    <w:name w:val="Text bubliny Char"/>
    <w:semiHidden/>
    <w:rPr>
      <w:rFonts w:ascii="Tahoma" w:eastAsia="Calibri" w:hAnsi="Tahoma" w:cs="Tahoma"/>
      <w:sz w:val="16"/>
      <w:szCs w:val="16"/>
      <w:lang w:val="en-US"/>
    </w:rPr>
  </w:style>
  <w:style w:type="paragraph" w:styleId="Zkladntext">
    <w:name w:val="Body Text"/>
    <w:basedOn w:val="Normln"/>
    <w:semiHidden/>
    <w:pPr>
      <w:spacing w:after="120"/>
    </w:pPr>
    <w:rPr>
      <w:rFonts w:eastAsia="Times New Roman"/>
    </w:rPr>
  </w:style>
  <w:style w:type="paragraph" w:styleId="Rozloendokumentu">
    <w:name w:val="Document Map"/>
    <w:basedOn w:val="Normln"/>
    <w:semiHidden/>
    <w:pPr>
      <w:shd w:val="clear" w:color="auto" w:fill="000080"/>
    </w:pPr>
    <w:rPr>
      <w:rFonts w:ascii="Tahoma" w:hAnsi="Tahoma" w:cs="Tahoma"/>
      <w:sz w:val="20"/>
      <w:szCs w:val="20"/>
    </w:rPr>
  </w:style>
  <w:style w:type="paragraph" w:styleId="Zpat">
    <w:name w:val="footer"/>
    <w:basedOn w:val="Normln"/>
    <w:semiHidden/>
    <w:pPr>
      <w:tabs>
        <w:tab w:val="center" w:pos="4536"/>
        <w:tab w:val="right" w:pos="9072"/>
      </w:tabs>
    </w:pPr>
  </w:style>
  <w:style w:type="paragraph" w:customStyle="1" w:styleId="BalloonText1">
    <w:name w:val="Balloon Text1"/>
    <w:basedOn w:val="Normln"/>
    <w:semiHidden/>
    <w:rPr>
      <w:rFonts w:ascii="Tahoma" w:hAnsi="Tahoma" w:cs="Tahoma"/>
      <w:sz w:val="16"/>
      <w:szCs w:val="16"/>
    </w:rPr>
  </w:style>
  <w:style w:type="paragraph" w:styleId="Textvbloku">
    <w:name w:val="Block Text"/>
    <w:basedOn w:val="Normln"/>
    <w:semiHidden/>
    <w:pPr>
      <w:tabs>
        <w:tab w:val="left" w:pos="10080"/>
      </w:tabs>
      <w:overflowPunct w:val="0"/>
      <w:autoSpaceDE w:val="0"/>
      <w:autoSpaceDN w:val="0"/>
      <w:adjustRightInd w:val="0"/>
      <w:spacing w:line="360" w:lineRule="auto"/>
      <w:ind w:left="1080" w:right="1440"/>
      <w:textAlignment w:val="baseline"/>
    </w:pPr>
    <w:rPr>
      <w:rFonts w:ascii="Arial" w:eastAsia="Times New Roman" w:hAnsi="Arial" w:cs="Arial"/>
      <w:sz w:val="22"/>
      <w:szCs w:val="22"/>
    </w:rPr>
  </w:style>
  <w:style w:type="paragraph" w:customStyle="1" w:styleId="BalloonText3">
    <w:name w:val="Balloon Text3"/>
    <w:basedOn w:val="Normln"/>
    <w:semiHidden/>
    <w:rPr>
      <w:rFonts w:ascii="Tahoma" w:hAnsi="Tahoma" w:cs="Tahoma"/>
      <w:sz w:val="16"/>
      <w:szCs w:val="16"/>
    </w:rPr>
  </w:style>
  <w:style w:type="paragraph" w:customStyle="1" w:styleId="CommentSubject1">
    <w:name w:val="Comment Subject1"/>
    <w:basedOn w:val="Textkomente"/>
    <w:next w:val="Textkomente"/>
    <w:semiHidden/>
    <w:rPr>
      <w:b/>
      <w:bCs/>
    </w:rPr>
  </w:style>
  <w:style w:type="paragraph" w:customStyle="1" w:styleId="BalloonText4">
    <w:name w:val="Balloon Text4"/>
    <w:basedOn w:val="Normln"/>
    <w:semiHidden/>
    <w:rPr>
      <w:rFonts w:ascii="Tahoma" w:hAnsi="Tahoma" w:cs="Tahoma"/>
      <w:sz w:val="16"/>
      <w:szCs w:val="16"/>
    </w:rPr>
  </w:style>
  <w:style w:type="paragraph" w:customStyle="1" w:styleId="BalloonText5">
    <w:name w:val="Balloon Text5"/>
    <w:basedOn w:val="Normln"/>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CommentSubject2">
    <w:name w:val="Comment Subject2"/>
    <w:basedOn w:val="Textkomente"/>
    <w:next w:val="Textkomente"/>
    <w:semiHidden/>
    <w:unhideWhenUsed/>
    <w:rPr>
      <w:b/>
      <w:bCs/>
    </w:rPr>
  </w:style>
  <w:style w:type="character" w:customStyle="1" w:styleId="CommentTextChar">
    <w:name w:val="Comment Text Char"/>
    <w:semiHidden/>
    <w:rPr>
      <w:rFonts w:ascii="Times New Roman" w:hAnsi="Times New Roman"/>
    </w:rPr>
  </w:style>
  <w:style w:type="character" w:customStyle="1" w:styleId="CommentSubjectChar">
    <w:name w:val="Comment Subject Char"/>
    <w:basedOn w:val="CommentTextChar"/>
    <w:rPr>
      <w:rFonts w:ascii="Times New Roman" w:hAnsi="Times New Roman"/>
    </w:rPr>
  </w:style>
  <w:style w:type="paragraph" w:customStyle="1" w:styleId="BalloonText6">
    <w:name w:val="Balloon Text6"/>
    <w:basedOn w:val="Normln"/>
    <w:semiHidden/>
    <w:unhideWhenUsed/>
    <w:rPr>
      <w:rFonts w:ascii="Tahoma" w:hAnsi="Tahoma" w:cs="Tahoma"/>
      <w:sz w:val="16"/>
      <w:szCs w:val="16"/>
    </w:rPr>
  </w:style>
  <w:style w:type="character" w:customStyle="1" w:styleId="BalloonTextChar1">
    <w:name w:val="Balloon Text Char1"/>
    <w:semiHidden/>
    <w:rPr>
      <w:rFonts w:ascii="Tahoma" w:hAnsi="Tahoma" w:cs="Tahoma"/>
      <w:sz w:val="16"/>
      <w:szCs w:val="16"/>
    </w:rPr>
  </w:style>
  <w:style w:type="paragraph" w:customStyle="1" w:styleId="BalloonText7">
    <w:name w:val="Balloon Text7"/>
    <w:basedOn w:val="Normln"/>
    <w:semiHidden/>
    <w:unhideWhenUsed/>
    <w:rPr>
      <w:rFonts w:ascii="Tahoma" w:hAnsi="Tahoma" w:cs="Tahoma"/>
      <w:sz w:val="16"/>
      <w:szCs w:val="16"/>
    </w:rPr>
  </w:style>
  <w:style w:type="character" w:customStyle="1" w:styleId="BalloonTextChar2">
    <w:name w:val="Balloon Text Char2"/>
    <w:semiHidden/>
    <w:rPr>
      <w:rFonts w:ascii="Tahoma" w:hAnsi="Tahoma" w:cs="Tahoma"/>
      <w:sz w:val="16"/>
      <w:szCs w:val="16"/>
    </w:rPr>
  </w:style>
  <w:style w:type="paragraph" w:customStyle="1" w:styleId="CommentSubject3">
    <w:name w:val="Comment Subject3"/>
    <w:basedOn w:val="Textkomente"/>
    <w:next w:val="Textkomente"/>
    <w:semiHidden/>
    <w:unhideWhenUsed/>
    <w:rPr>
      <w:b/>
      <w:bCs/>
    </w:rPr>
  </w:style>
  <w:style w:type="character" w:customStyle="1" w:styleId="CommentTextChar1">
    <w:name w:val="Comment Text Char1"/>
    <w:semiHidden/>
    <w:rPr>
      <w:rFonts w:ascii="Times New Roman" w:hAnsi="Times New Roman"/>
    </w:rPr>
  </w:style>
  <w:style w:type="character" w:customStyle="1" w:styleId="CommentSubjectChar1">
    <w:name w:val="Comment Subject Char1"/>
    <w:basedOn w:val="CommentTextChar1"/>
    <w:rPr>
      <w:rFonts w:ascii="Times New Roman" w:hAnsi="Times New Roman"/>
    </w:rPr>
  </w:style>
  <w:style w:type="paragraph" w:styleId="Normlnweb">
    <w:name w:val="Normal (Web)"/>
    <w:basedOn w:val="Normln"/>
    <w:uiPriority w:val="99"/>
    <w:semiHidden/>
    <w:pPr>
      <w:spacing w:before="100" w:beforeAutospacing="1" w:after="100" w:afterAutospacing="1"/>
    </w:pPr>
    <w:rPr>
      <w:rFonts w:ascii="Verdana" w:eastAsia="Times New Roman" w:hAnsi="Verdana"/>
      <w:sz w:val="17"/>
      <w:szCs w:val="17"/>
    </w:rPr>
  </w:style>
  <w:style w:type="character" w:customStyle="1" w:styleId="xn-money">
    <w:name w:val="xn-money"/>
    <w:basedOn w:val="Standardnpsmoodstavce"/>
  </w:style>
  <w:style w:type="paragraph" w:customStyle="1" w:styleId="BalloonText8">
    <w:name w:val="Balloon Text8"/>
    <w:basedOn w:val="Normln"/>
    <w:semiHidden/>
    <w:unhideWhenUsed/>
    <w:rPr>
      <w:rFonts w:ascii="Tahoma" w:hAnsi="Tahoma"/>
      <w:sz w:val="16"/>
      <w:szCs w:val="16"/>
      <w:lang w:val="x-none" w:eastAsia="x-none"/>
    </w:rPr>
  </w:style>
  <w:style w:type="character" w:customStyle="1" w:styleId="BalloonTextChar3">
    <w:name w:val="Balloon Text Char3"/>
    <w:semiHidden/>
    <w:rPr>
      <w:rFonts w:ascii="Tahoma" w:hAnsi="Tahoma" w:cs="Tahoma"/>
      <w:sz w:val="16"/>
      <w:szCs w:val="16"/>
    </w:rPr>
  </w:style>
  <w:style w:type="paragraph" w:customStyle="1" w:styleId="CommentSubject4">
    <w:name w:val="Comment Subject4"/>
    <w:basedOn w:val="Textkomente"/>
    <w:next w:val="Textkomente"/>
    <w:semiHidden/>
    <w:unhideWhenUsed/>
    <w:rPr>
      <w:b/>
      <w:bCs/>
    </w:rPr>
  </w:style>
  <w:style w:type="character" w:customStyle="1" w:styleId="CommentTextChar2">
    <w:name w:val="Comment Text Char2"/>
    <w:semiHidden/>
    <w:rPr>
      <w:rFonts w:ascii="Times New Roman" w:hAnsi="Times New Roman"/>
    </w:rPr>
  </w:style>
  <w:style w:type="character" w:customStyle="1" w:styleId="CommentSubjectChar2">
    <w:name w:val="Comment Subject Char2"/>
    <w:basedOn w:val="CommentTextChar2"/>
    <w:rPr>
      <w:rFonts w:ascii="Times New Roman" w:hAnsi="Times New Roman"/>
    </w:rPr>
  </w:style>
  <w:style w:type="paragraph" w:customStyle="1" w:styleId="western">
    <w:name w:val="western"/>
    <w:basedOn w:val="Normln"/>
    <w:pPr>
      <w:spacing w:before="100" w:beforeAutospacing="1" w:after="100" w:afterAutospacing="1"/>
      <w:jc w:val="both"/>
    </w:pPr>
    <w:rPr>
      <w:rFonts w:ascii="Arial Unicode MS" w:eastAsia="Times New Roman" w:hAnsi="Arial Unicode MS"/>
      <w:lang w:val="cs-CZ" w:eastAsia="cs-CZ"/>
    </w:rPr>
  </w:style>
  <w:style w:type="paragraph" w:customStyle="1" w:styleId="CommentSubject5">
    <w:name w:val="Comment Subject5"/>
    <w:basedOn w:val="Textkomente"/>
    <w:next w:val="Textkomente"/>
    <w:semiHidden/>
    <w:unhideWhenUsed/>
    <w:rPr>
      <w:b/>
      <w:bCs/>
      <w:lang w:val="en-US" w:eastAsia="en-US"/>
    </w:rPr>
  </w:style>
  <w:style w:type="character" w:customStyle="1" w:styleId="CommentTextChar3">
    <w:name w:val="Comment Text Char3"/>
    <w:semiHidden/>
    <w:rPr>
      <w:rFonts w:ascii="Times New Roman" w:hAnsi="Times New Roman"/>
      <w:lang w:val="x-none" w:eastAsia="x-none"/>
    </w:rPr>
  </w:style>
  <w:style w:type="character" w:customStyle="1" w:styleId="CommentSubjectChar3">
    <w:name w:val="Comment Subject Char3"/>
    <w:basedOn w:val="CommentTextChar3"/>
    <w:rPr>
      <w:rFonts w:ascii="Times New Roman" w:hAnsi="Times New Roman"/>
      <w:lang w:val="x-none" w:eastAsia="x-none"/>
    </w:rPr>
  </w:style>
  <w:style w:type="paragraph" w:customStyle="1" w:styleId="BalloonText9">
    <w:name w:val="Balloon Text9"/>
    <w:basedOn w:val="Normln"/>
    <w:semiHidden/>
    <w:unhideWhenUsed/>
    <w:rPr>
      <w:rFonts w:ascii="Tahoma" w:hAnsi="Tahoma"/>
      <w:sz w:val="16"/>
      <w:szCs w:val="16"/>
      <w:lang w:val="x-none" w:eastAsia="x-none"/>
    </w:rPr>
  </w:style>
  <w:style w:type="character" w:customStyle="1" w:styleId="BalloonTextChar4">
    <w:name w:val="Balloon Text Char4"/>
    <w:semiHidden/>
    <w:rPr>
      <w:rFonts w:ascii="Tahoma" w:hAnsi="Tahoma" w:cs="Tahoma"/>
      <w:sz w:val="16"/>
      <w:szCs w:val="16"/>
    </w:rPr>
  </w:style>
  <w:style w:type="paragraph" w:styleId="Textbubliny">
    <w:name w:val="Balloon Text"/>
    <w:basedOn w:val="Normln"/>
    <w:link w:val="TextbublinyChar1"/>
    <w:uiPriority w:val="99"/>
    <w:semiHidden/>
    <w:unhideWhenUsed/>
    <w:rsid w:val="00777157"/>
    <w:rPr>
      <w:rFonts w:ascii="Tahoma" w:hAnsi="Tahoma" w:cs="Tahoma"/>
      <w:sz w:val="16"/>
      <w:szCs w:val="16"/>
    </w:rPr>
  </w:style>
  <w:style w:type="character" w:customStyle="1" w:styleId="TextbublinyChar1">
    <w:name w:val="Text bubliny Char1"/>
    <w:link w:val="Textbubliny"/>
    <w:uiPriority w:val="99"/>
    <w:semiHidden/>
    <w:rsid w:val="00777157"/>
    <w:rPr>
      <w:rFonts w:ascii="Tahoma" w:hAnsi="Tahoma" w:cs="Tahoma"/>
      <w:sz w:val="16"/>
      <w:szCs w:val="16"/>
    </w:rPr>
  </w:style>
  <w:style w:type="paragraph" w:customStyle="1" w:styleId="ColorfulShading-Accent11">
    <w:name w:val="Colorful Shading - Accent 11"/>
    <w:hidden/>
    <w:uiPriority w:val="71"/>
    <w:rsid w:val="00727897"/>
    <w:rPr>
      <w:rFonts w:ascii="Times New Roman" w:hAnsi="Times New Roman"/>
      <w:sz w:val="24"/>
      <w:szCs w:val="24"/>
      <w:lang w:val="en-US" w:eastAsia="en-US"/>
    </w:rPr>
  </w:style>
  <w:style w:type="character" w:customStyle="1" w:styleId="Nadpis3Char">
    <w:name w:val="Nadpis 3 Char"/>
    <w:link w:val="Nadpis3"/>
    <w:rsid w:val="005B252F"/>
    <w:rPr>
      <w:rFonts w:ascii="Cambria" w:eastAsia="Times New Roman" w:hAnsi="Cambria" w:cs="Times New Roman"/>
      <w:b/>
      <w:bCs/>
      <w:sz w:val="26"/>
      <w:szCs w:val="26"/>
      <w:lang w:val="en-US" w:eastAsia="en-US"/>
    </w:rPr>
  </w:style>
  <w:style w:type="paragraph" w:customStyle="1" w:styleId="Default">
    <w:name w:val="Default"/>
    <w:rsid w:val="00BB5432"/>
    <w:pPr>
      <w:autoSpaceDE w:val="0"/>
      <w:autoSpaceDN w:val="0"/>
      <w:adjustRightInd w:val="0"/>
    </w:pPr>
    <w:rPr>
      <w:rFonts w:ascii="HelveticaNeueLT Pro 35 Th" w:eastAsia="Times New Roman" w:hAnsi="HelveticaNeueLT Pro 35 Th" w:cs="HelveticaNeueLT Pro 35 Th"/>
      <w:color w:val="000000"/>
      <w:sz w:val="24"/>
      <w:szCs w:val="24"/>
    </w:rPr>
  </w:style>
  <w:style w:type="paragraph" w:customStyle="1" w:styleId="Pa5">
    <w:name w:val="Pa5"/>
    <w:basedOn w:val="Default"/>
    <w:next w:val="Default"/>
    <w:rsid w:val="00BB5432"/>
    <w:pPr>
      <w:spacing w:after="160" w:line="201" w:lineRule="atLeast"/>
    </w:pPr>
    <w:rPr>
      <w:rFonts w:cs="Times New Roman"/>
      <w:color w:val="auto"/>
    </w:rPr>
  </w:style>
  <w:style w:type="character" w:customStyle="1" w:styleId="hps">
    <w:name w:val="hps"/>
    <w:rsid w:val="00EB2EC0"/>
  </w:style>
  <w:style w:type="character" w:customStyle="1" w:styleId="Nadpis5Char">
    <w:name w:val="Nadpis 5 Char"/>
    <w:link w:val="Nadpis5"/>
    <w:locked/>
    <w:rsid w:val="00D76A81"/>
    <w:rPr>
      <w:rFonts w:eastAsia="Calibri"/>
      <w:b/>
      <w:bCs/>
      <w:i/>
      <w:iCs/>
      <w:sz w:val="26"/>
      <w:szCs w:val="26"/>
      <w:lang w:val="en-US" w:eastAsia="en-US" w:bidi="ar-SA"/>
    </w:rPr>
  </w:style>
  <w:style w:type="paragraph" w:customStyle="1" w:styleId="Pa2">
    <w:name w:val="Pa2"/>
    <w:basedOn w:val="Default"/>
    <w:next w:val="Default"/>
    <w:rsid w:val="00B9232D"/>
    <w:pPr>
      <w:spacing w:after="140" w:line="201" w:lineRule="atLeast"/>
    </w:pPr>
    <w:rPr>
      <w:rFonts w:ascii="HelveticaNeueLT Pro 45 Lt" w:hAnsi="HelveticaNeueLT Pro 45 Lt" w:cs="Times New Roman"/>
      <w:color w:val="auto"/>
    </w:rPr>
  </w:style>
  <w:style w:type="character" w:customStyle="1" w:styleId="apple-converted-space">
    <w:name w:val="apple-converted-space"/>
    <w:basedOn w:val="Standardnpsmoodstavce"/>
    <w:rsid w:val="0042042B"/>
  </w:style>
  <w:style w:type="character" w:customStyle="1" w:styleId="Heading5Char">
    <w:name w:val="Heading 5 Char"/>
    <w:locked/>
    <w:rsid w:val="00DF21E6"/>
    <w:rPr>
      <w:rFonts w:eastAsia="Times New Roman" w:cs="Times New Roman"/>
      <w:b/>
      <w:i/>
      <w:sz w:val="24"/>
      <w:lang w:val="en-US" w:eastAsia="en-US"/>
    </w:rPr>
  </w:style>
  <w:style w:type="character" w:customStyle="1" w:styleId="fontstyle01">
    <w:name w:val="fontstyle01"/>
    <w:rsid w:val="00BE7644"/>
    <w:rPr>
      <w:rFonts w:ascii="HelveticaNeueLTPro-Lt" w:hAnsi="HelveticaNeueLTPro-Lt" w:hint="default"/>
      <w:b w:val="0"/>
      <w:bCs w:val="0"/>
      <w:i w:val="0"/>
      <w:iCs w:val="0"/>
      <w:color w:val="000015"/>
      <w:sz w:val="20"/>
      <w:szCs w:val="20"/>
    </w:rPr>
  </w:style>
  <w:style w:type="paragraph" w:customStyle="1" w:styleId="m6006878001409454529msobodytext3">
    <w:name w:val="m_6006878001409454529msobodytext3"/>
    <w:basedOn w:val="Normln"/>
    <w:rsid w:val="002E60F6"/>
    <w:pPr>
      <w:spacing w:before="100" w:beforeAutospacing="1" w:after="100" w:afterAutospacing="1"/>
    </w:pPr>
    <w:rPr>
      <w:rFonts w:eastAsia="Times New Roman"/>
      <w:lang w:val="cs-CZ" w:eastAsia="cs-CZ"/>
    </w:rPr>
  </w:style>
  <w:style w:type="paragraph" w:styleId="FormtovanvHTML">
    <w:name w:val="HTML Preformatted"/>
    <w:basedOn w:val="Normln"/>
    <w:link w:val="FormtovanvHTMLChar"/>
    <w:uiPriority w:val="99"/>
    <w:unhideWhenUsed/>
    <w:rsid w:val="00A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cs-CZ" w:eastAsia="cs-CZ"/>
    </w:rPr>
  </w:style>
  <w:style w:type="character" w:customStyle="1" w:styleId="FormtovanvHTMLChar">
    <w:name w:val="Formátovaný v HTML Char"/>
    <w:link w:val="FormtovanvHTML"/>
    <w:uiPriority w:val="99"/>
    <w:rsid w:val="00AB249F"/>
    <w:rPr>
      <w:rFonts w:ascii="Courier New" w:eastAsia="Times New Roman" w:hAnsi="Courier New" w:cs="Courier New"/>
    </w:rPr>
  </w:style>
  <w:style w:type="paragraph" w:styleId="Pedmtkomente">
    <w:name w:val="annotation subject"/>
    <w:basedOn w:val="Textkomente"/>
    <w:next w:val="Textkomente"/>
    <w:link w:val="PedmtkomenteChar"/>
    <w:uiPriority w:val="99"/>
    <w:semiHidden/>
    <w:unhideWhenUsed/>
    <w:rsid w:val="006E5E7F"/>
    <w:rPr>
      <w:b/>
      <w:bCs/>
      <w:lang w:val="en-US" w:eastAsia="en-US"/>
    </w:rPr>
  </w:style>
  <w:style w:type="character" w:customStyle="1" w:styleId="TextkomenteChar1">
    <w:name w:val="Text komentáře Char1"/>
    <w:link w:val="Textkomente"/>
    <w:semiHidden/>
    <w:rsid w:val="006E5E7F"/>
    <w:rPr>
      <w:rFonts w:ascii="Times New Roman" w:hAnsi="Times New Roman"/>
      <w:lang w:val="x-none" w:eastAsia="x-none"/>
    </w:rPr>
  </w:style>
  <w:style w:type="character" w:customStyle="1" w:styleId="PedmtkomenteChar">
    <w:name w:val="Předmět komentáře Char"/>
    <w:link w:val="Pedmtkomente"/>
    <w:uiPriority w:val="99"/>
    <w:semiHidden/>
    <w:rsid w:val="006E5E7F"/>
    <w:rPr>
      <w:rFonts w:ascii="Times New Roman" w:hAnsi="Times New Roman"/>
      <w:b/>
      <w:bCs/>
      <w:lang w:val="en-US" w:eastAsia="en-US"/>
    </w:rPr>
  </w:style>
  <w:style w:type="character" w:styleId="Nevyeenzmnka">
    <w:name w:val="Unresolved Mention"/>
    <w:basedOn w:val="Standardnpsmoodstavce"/>
    <w:uiPriority w:val="99"/>
    <w:semiHidden/>
    <w:unhideWhenUsed/>
    <w:rsid w:val="00D16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9700">
      <w:bodyDiv w:val="1"/>
      <w:marLeft w:val="0"/>
      <w:marRight w:val="0"/>
      <w:marTop w:val="0"/>
      <w:marBottom w:val="0"/>
      <w:divBdr>
        <w:top w:val="none" w:sz="0" w:space="0" w:color="auto"/>
        <w:left w:val="none" w:sz="0" w:space="0" w:color="auto"/>
        <w:bottom w:val="none" w:sz="0" w:space="0" w:color="auto"/>
        <w:right w:val="none" w:sz="0" w:space="0" w:color="auto"/>
      </w:divBdr>
    </w:div>
    <w:div w:id="365715548">
      <w:bodyDiv w:val="1"/>
      <w:marLeft w:val="0"/>
      <w:marRight w:val="0"/>
      <w:marTop w:val="0"/>
      <w:marBottom w:val="0"/>
      <w:divBdr>
        <w:top w:val="none" w:sz="0" w:space="0" w:color="auto"/>
        <w:left w:val="none" w:sz="0" w:space="0" w:color="auto"/>
        <w:bottom w:val="none" w:sz="0" w:space="0" w:color="auto"/>
        <w:right w:val="none" w:sz="0" w:space="0" w:color="auto"/>
      </w:divBdr>
    </w:div>
    <w:div w:id="717244180">
      <w:bodyDiv w:val="1"/>
      <w:marLeft w:val="0"/>
      <w:marRight w:val="0"/>
      <w:marTop w:val="0"/>
      <w:marBottom w:val="0"/>
      <w:divBdr>
        <w:top w:val="none" w:sz="0" w:space="0" w:color="auto"/>
        <w:left w:val="none" w:sz="0" w:space="0" w:color="auto"/>
        <w:bottom w:val="none" w:sz="0" w:space="0" w:color="auto"/>
        <w:right w:val="none" w:sz="0" w:space="0" w:color="auto"/>
      </w:divBdr>
    </w:div>
    <w:div w:id="756827584">
      <w:bodyDiv w:val="1"/>
      <w:marLeft w:val="0"/>
      <w:marRight w:val="0"/>
      <w:marTop w:val="0"/>
      <w:marBottom w:val="0"/>
      <w:divBdr>
        <w:top w:val="none" w:sz="0" w:space="0" w:color="auto"/>
        <w:left w:val="none" w:sz="0" w:space="0" w:color="auto"/>
        <w:bottom w:val="none" w:sz="0" w:space="0" w:color="auto"/>
        <w:right w:val="none" w:sz="0" w:space="0" w:color="auto"/>
      </w:divBdr>
    </w:div>
    <w:div w:id="923949466">
      <w:bodyDiv w:val="1"/>
      <w:marLeft w:val="0"/>
      <w:marRight w:val="0"/>
      <w:marTop w:val="0"/>
      <w:marBottom w:val="0"/>
      <w:divBdr>
        <w:top w:val="none" w:sz="0" w:space="0" w:color="auto"/>
        <w:left w:val="none" w:sz="0" w:space="0" w:color="auto"/>
        <w:bottom w:val="none" w:sz="0" w:space="0" w:color="auto"/>
        <w:right w:val="none" w:sz="0" w:space="0" w:color="auto"/>
      </w:divBdr>
    </w:div>
    <w:div w:id="969286429">
      <w:bodyDiv w:val="1"/>
      <w:marLeft w:val="0"/>
      <w:marRight w:val="0"/>
      <w:marTop w:val="0"/>
      <w:marBottom w:val="0"/>
      <w:divBdr>
        <w:top w:val="none" w:sz="0" w:space="0" w:color="auto"/>
        <w:left w:val="none" w:sz="0" w:space="0" w:color="auto"/>
        <w:bottom w:val="none" w:sz="0" w:space="0" w:color="auto"/>
        <w:right w:val="none" w:sz="0" w:space="0" w:color="auto"/>
      </w:divBdr>
    </w:div>
    <w:div w:id="1168714293">
      <w:bodyDiv w:val="1"/>
      <w:marLeft w:val="0"/>
      <w:marRight w:val="0"/>
      <w:marTop w:val="0"/>
      <w:marBottom w:val="0"/>
      <w:divBdr>
        <w:top w:val="none" w:sz="0" w:space="0" w:color="auto"/>
        <w:left w:val="none" w:sz="0" w:space="0" w:color="auto"/>
        <w:bottom w:val="none" w:sz="0" w:space="0" w:color="auto"/>
        <w:right w:val="none" w:sz="0" w:space="0" w:color="auto"/>
      </w:divBdr>
    </w:div>
    <w:div w:id="1199464182">
      <w:bodyDiv w:val="1"/>
      <w:marLeft w:val="0"/>
      <w:marRight w:val="0"/>
      <w:marTop w:val="0"/>
      <w:marBottom w:val="0"/>
      <w:divBdr>
        <w:top w:val="none" w:sz="0" w:space="0" w:color="auto"/>
        <w:left w:val="none" w:sz="0" w:space="0" w:color="auto"/>
        <w:bottom w:val="none" w:sz="0" w:space="0" w:color="auto"/>
        <w:right w:val="none" w:sz="0" w:space="0" w:color="auto"/>
      </w:divBdr>
    </w:div>
    <w:div w:id="1271427125">
      <w:bodyDiv w:val="1"/>
      <w:marLeft w:val="0"/>
      <w:marRight w:val="0"/>
      <w:marTop w:val="0"/>
      <w:marBottom w:val="0"/>
      <w:divBdr>
        <w:top w:val="none" w:sz="0" w:space="0" w:color="auto"/>
        <w:left w:val="none" w:sz="0" w:space="0" w:color="auto"/>
        <w:bottom w:val="none" w:sz="0" w:space="0" w:color="auto"/>
        <w:right w:val="none" w:sz="0" w:space="0" w:color="auto"/>
      </w:divBdr>
    </w:div>
    <w:div w:id="1365057047">
      <w:bodyDiv w:val="1"/>
      <w:marLeft w:val="0"/>
      <w:marRight w:val="0"/>
      <w:marTop w:val="0"/>
      <w:marBottom w:val="0"/>
      <w:divBdr>
        <w:top w:val="none" w:sz="0" w:space="0" w:color="auto"/>
        <w:left w:val="none" w:sz="0" w:space="0" w:color="auto"/>
        <w:bottom w:val="none" w:sz="0" w:space="0" w:color="auto"/>
        <w:right w:val="none" w:sz="0" w:space="0" w:color="auto"/>
      </w:divBdr>
    </w:div>
    <w:div w:id="1837919026">
      <w:bodyDiv w:val="1"/>
      <w:marLeft w:val="0"/>
      <w:marRight w:val="0"/>
      <w:marTop w:val="0"/>
      <w:marBottom w:val="0"/>
      <w:divBdr>
        <w:top w:val="none" w:sz="0" w:space="0" w:color="auto"/>
        <w:left w:val="none" w:sz="0" w:space="0" w:color="auto"/>
        <w:bottom w:val="none" w:sz="0" w:space="0" w:color="auto"/>
        <w:right w:val="none" w:sz="0" w:space="0" w:color="auto"/>
      </w:divBdr>
    </w:div>
    <w:div w:id="1963270654">
      <w:bodyDiv w:val="1"/>
      <w:marLeft w:val="0"/>
      <w:marRight w:val="0"/>
      <w:marTop w:val="0"/>
      <w:marBottom w:val="0"/>
      <w:divBdr>
        <w:top w:val="none" w:sz="0" w:space="0" w:color="auto"/>
        <w:left w:val="none" w:sz="0" w:space="0" w:color="auto"/>
        <w:bottom w:val="none" w:sz="0" w:space="0" w:color="auto"/>
        <w:right w:val="none" w:sz="0" w:space="0" w:color="auto"/>
      </w:divBdr>
    </w:div>
    <w:div w:id="2055500087">
      <w:bodyDiv w:val="1"/>
      <w:marLeft w:val="0"/>
      <w:marRight w:val="0"/>
      <w:marTop w:val="0"/>
      <w:marBottom w:val="0"/>
      <w:divBdr>
        <w:top w:val="none" w:sz="0" w:space="0" w:color="auto"/>
        <w:left w:val="none" w:sz="0" w:space="0" w:color="auto"/>
        <w:bottom w:val="none" w:sz="0" w:space="0" w:color="auto"/>
        <w:right w:val="none" w:sz="0" w:space="0" w:color="auto"/>
      </w:divBdr>
    </w:div>
    <w:div w:id="21023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cz/" TargetMode="External"/><Relationship Id="rId3" Type="http://schemas.openxmlformats.org/officeDocument/2006/relationships/settings" Target="settings.xml"/><Relationship Id="rId7" Type="http://schemas.openxmlformats.org/officeDocument/2006/relationships/hyperlink" Target="http://www.manpower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772</Words>
  <Characters>4559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CZECH EMPLOYERS PREDICT MODEST OPPORTUNITIES FOR JOB SEEKERS IN THIRD QUARTER; JOB PROSPECTS STRONGEST IN THE AGRICULTURE, HUN</vt:lpstr>
    </vt:vector>
  </TitlesOfParts>
  <Company>ManpowerGroup</Company>
  <LinksUpToDate>false</LinksUpToDate>
  <CharactersWithSpaces>5321</CharactersWithSpaces>
  <SharedDoc>false</SharedDoc>
  <HLinks>
    <vt:vector size="6" baseType="variant">
      <vt:variant>
        <vt:i4>1441815</vt:i4>
      </vt:variant>
      <vt:variant>
        <vt:i4>0</vt:i4>
      </vt:variant>
      <vt:variant>
        <vt:i4>0</vt:i4>
      </vt:variant>
      <vt:variant>
        <vt:i4>5</vt:i4>
      </vt:variant>
      <vt:variant>
        <vt:lpwstr>http://www.manpowergroup.cz/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 EMPLOYERS PREDICT MODEST OPPORTUNITIES FOR JOB SEEKERS IN THIRD QUARTER; JOB PROSPECTS STRONGEST IN THE AGRICULTURE, HUN</dc:title>
  <dc:subject/>
  <dc:creator>chalupovae</dc:creator>
  <cp:keywords/>
  <cp:lastModifiedBy>Simona KALVODA</cp:lastModifiedBy>
  <cp:revision>8</cp:revision>
  <cp:lastPrinted>2020-06-09T05:43:00Z</cp:lastPrinted>
  <dcterms:created xsi:type="dcterms:W3CDTF">2020-06-10T07:34:00Z</dcterms:created>
  <dcterms:modified xsi:type="dcterms:W3CDTF">2020-06-10T08:56:00Z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